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E9A" w:rsidRDefault="001E3E9A" w:rsidP="00F047A1">
      <w:pPr>
        <w:rPr>
          <w:rFonts w:ascii="Comic Sans MS" w:hAnsi="Comic Sans MS" w:cs="Courier New"/>
        </w:rPr>
      </w:pPr>
    </w:p>
    <w:p w:rsidR="003D02F6" w:rsidRDefault="003D02F6" w:rsidP="00F047A1">
      <w:pPr>
        <w:rPr>
          <w:rFonts w:ascii="Comic Sans MS" w:hAnsi="Comic Sans MS" w:cs="Courier New"/>
        </w:rPr>
      </w:pPr>
    </w:p>
    <w:p w:rsidR="00886998" w:rsidRDefault="00886998" w:rsidP="00886998"/>
    <w:p w:rsidR="00886998" w:rsidRPr="00E71C59" w:rsidRDefault="00886998" w:rsidP="00E16811">
      <w:pPr>
        <w:spacing w:line="360" w:lineRule="auto"/>
        <w:jc w:val="center"/>
        <w:rPr>
          <w:rFonts w:ascii="Arial" w:eastAsia="Arial Unicode MS" w:hAnsi="Arial" w:cs="Arial"/>
          <w:b/>
        </w:rPr>
      </w:pPr>
      <w:r w:rsidRPr="00C44F9F">
        <w:rPr>
          <w:rFonts w:ascii="Arial" w:eastAsia="Arial Unicode MS" w:hAnsi="Arial" w:cs="Arial"/>
          <w:b/>
        </w:rPr>
        <w:t xml:space="preserve">        </w:t>
      </w:r>
      <w:r w:rsidRPr="00E71C59">
        <w:rPr>
          <w:rFonts w:ascii="Arial" w:eastAsia="Arial Unicode MS" w:hAnsi="Arial" w:cs="Arial"/>
          <w:b/>
        </w:rPr>
        <w:t>REPUBLIQUE DU NIGER</w:t>
      </w:r>
    </w:p>
    <w:p w:rsidR="00886998" w:rsidRPr="00E71C59" w:rsidRDefault="00886998" w:rsidP="00E16811">
      <w:pPr>
        <w:spacing w:line="360" w:lineRule="auto"/>
        <w:jc w:val="center"/>
        <w:rPr>
          <w:rFonts w:ascii="Arial" w:eastAsia="Arial Unicode MS" w:hAnsi="Arial" w:cs="Arial"/>
          <w:b/>
        </w:rPr>
      </w:pPr>
      <w:r w:rsidRPr="00E71C59">
        <w:rPr>
          <w:rFonts w:ascii="Arial" w:eastAsia="Arial Unicode MS" w:hAnsi="Arial" w:cs="Arial"/>
          <w:b/>
        </w:rPr>
        <w:t xml:space="preserve">        COUR D’APPEL DE NIAMEY</w:t>
      </w:r>
    </w:p>
    <w:p w:rsidR="00E16811" w:rsidRDefault="00886998" w:rsidP="00E16811">
      <w:pPr>
        <w:spacing w:line="360" w:lineRule="auto"/>
        <w:jc w:val="center"/>
        <w:rPr>
          <w:rFonts w:ascii="Arial" w:eastAsia="Arial Unicode MS" w:hAnsi="Arial" w:cs="Arial"/>
          <w:b/>
        </w:rPr>
      </w:pPr>
      <w:r w:rsidRPr="00E71C59">
        <w:rPr>
          <w:rFonts w:ascii="Arial" w:eastAsia="Arial Unicode MS" w:hAnsi="Arial" w:cs="Arial"/>
          <w:b/>
        </w:rPr>
        <w:t xml:space="preserve">      TRIBUNAL DE COMMERCE DE NIAMEY</w:t>
      </w:r>
    </w:p>
    <w:p w:rsidR="009A600D" w:rsidRDefault="009A600D" w:rsidP="00E16811">
      <w:pPr>
        <w:spacing w:line="360" w:lineRule="auto"/>
        <w:jc w:val="center"/>
        <w:rPr>
          <w:rFonts w:ascii="Arial" w:eastAsia="Arial Unicode MS" w:hAnsi="Arial" w:cs="Arial"/>
          <w:b/>
        </w:rPr>
      </w:pPr>
    </w:p>
    <w:p w:rsidR="009A600D" w:rsidRDefault="00886998" w:rsidP="00886998">
      <w:pPr>
        <w:jc w:val="center"/>
        <w:rPr>
          <w:rFonts w:ascii="Arial" w:eastAsia="Arial Unicode MS" w:hAnsi="Arial" w:cs="Arial"/>
          <w:b/>
        </w:rPr>
      </w:pPr>
      <w:r>
        <w:rPr>
          <w:rFonts w:ascii="Arial" w:eastAsia="Arial Unicode MS" w:hAnsi="Arial" w:cs="Arial"/>
          <w:b/>
        </w:rPr>
        <w:t xml:space="preserve">       *****************</w:t>
      </w:r>
      <w:r w:rsidRPr="00E71C59">
        <w:rPr>
          <w:rFonts w:ascii="Arial" w:eastAsia="Arial Unicode MS" w:hAnsi="Arial" w:cs="Arial"/>
          <w:b/>
        </w:rPr>
        <w:t xml:space="preserve">   </w:t>
      </w:r>
    </w:p>
    <w:p w:rsidR="00886998" w:rsidRPr="00E71C59" w:rsidRDefault="00886998" w:rsidP="00886998">
      <w:pPr>
        <w:jc w:val="center"/>
        <w:rPr>
          <w:rFonts w:ascii="Arial" w:eastAsia="Arial Unicode MS" w:hAnsi="Arial" w:cs="Arial"/>
          <w:b/>
        </w:rPr>
      </w:pPr>
      <w:r w:rsidRPr="00E71C59">
        <w:rPr>
          <w:rFonts w:ascii="Arial" w:eastAsia="Arial Unicode MS" w:hAnsi="Arial" w:cs="Arial"/>
          <w:b/>
        </w:rPr>
        <w:t xml:space="preserve">                              </w:t>
      </w:r>
    </w:p>
    <w:tbl>
      <w:tblPr>
        <w:tblW w:w="10065" w:type="dxa"/>
        <w:tblInd w:w="-318" w:type="dxa"/>
        <w:tblBorders>
          <w:insideH w:val="single" w:sz="4" w:space="0" w:color="000000"/>
          <w:insideV w:val="single" w:sz="4" w:space="0" w:color="000000"/>
        </w:tblBorders>
        <w:tblLayout w:type="fixed"/>
        <w:tblLook w:val="04A0" w:firstRow="1" w:lastRow="0" w:firstColumn="1" w:lastColumn="0" w:noHBand="0" w:noVBand="1"/>
      </w:tblPr>
      <w:tblGrid>
        <w:gridCol w:w="2694"/>
        <w:gridCol w:w="7371"/>
      </w:tblGrid>
      <w:tr w:rsidR="00886998" w:rsidRPr="009A600D" w:rsidTr="00E16811">
        <w:trPr>
          <w:trHeight w:val="3128"/>
        </w:trPr>
        <w:tc>
          <w:tcPr>
            <w:tcW w:w="2694" w:type="dxa"/>
            <w:tcBorders>
              <w:top w:val="nil"/>
              <w:left w:val="nil"/>
              <w:bottom w:val="nil"/>
              <w:right w:val="single" w:sz="4" w:space="0" w:color="000000"/>
            </w:tcBorders>
          </w:tcPr>
          <w:p w:rsidR="00886998" w:rsidRPr="009A600D" w:rsidRDefault="00886998" w:rsidP="00F17B1C">
            <w:pPr>
              <w:spacing w:line="360" w:lineRule="auto"/>
              <w:jc w:val="center"/>
              <w:rPr>
                <w:rFonts w:ascii="Arial" w:eastAsia="Arial Unicode MS" w:hAnsi="Arial" w:cs="Arial"/>
                <w:b/>
              </w:rPr>
            </w:pPr>
            <w:r w:rsidRPr="009A600D">
              <w:rPr>
                <w:rFonts w:ascii="Arial" w:eastAsia="Arial Unicode MS" w:hAnsi="Arial" w:cs="Arial"/>
                <w:b/>
              </w:rPr>
              <w:t>_________________</w:t>
            </w:r>
          </w:p>
          <w:p w:rsidR="00886998" w:rsidRPr="009A600D" w:rsidRDefault="00FC7AD4" w:rsidP="00F17B1C">
            <w:pPr>
              <w:spacing w:line="360" w:lineRule="auto"/>
              <w:jc w:val="center"/>
              <w:rPr>
                <w:rFonts w:ascii="Arial" w:eastAsia="Arial Unicode MS" w:hAnsi="Arial" w:cs="Arial"/>
                <w:b/>
              </w:rPr>
            </w:pPr>
            <w:r>
              <w:rPr>
                <w:rFonts w:ascii="Arial" w:eastAsia="Arial Unicode MS" w:hAnsi="Arial" w:cs="Arial"/>
                <w:b/>
              </w:rPr>
              <w:t>JUGEMENT COMMERCIAL N°13</w:t>
            </w:r>
            <w:r w:rsidR="00703BC4">
              <w:rPr>
                <w:rFonts w:ascii="Arial" w:eastAsia="Arial Unicode MS" w:hAnsi="Arial" w:cs="Arial"/>
                <w:b/>
              </w:rPr>
              <w:t>7</w:t>
            </w:r>
            <w:r w:rsidR="00886998" w:rsidRPr="009A600D">
              <w:rPr>
                <w:rFonts w:ascii="Arial" w:eastAsia="Arial Unicode MS" w:hAnsi="Arial" w:cs="Arial"/>
                <w:b/>
              </w:rPr>
              <w:t xml:space="preserve">    du 17/11/2017</w:t>
            </w:r>
          </w:p>
          <w:p w:rsidR="00886998" w:rsidRPr="009A600D" w:rsidRDefault="00886998" w:rsidP="00F17B1C">
            <w:pPr>
              <w:spacing w:line="360" w:lineRule="auto"/>
              <w:rPr>
                <w:rFonts w:ascii="Arial" w:eastAsia="Arial Unicode MS" w:hAnsi="Arial" w:cs="Arial"/>
                <w:b/>
                <w:u w:val="single"/>
              </w:rPr>
            </w:pPr>
          </w:p>
          <w:p w:rsidR="00886998" w:rsidRDefault="00886998" w:rsidP="00F17B1C">
            <w:pPr>
              <w:spacing w:line="360" w:lineRule="auto"/>
              <w:rPr>
                <w:rFonts w:ascii="Arial" w:eastAsia="Arial Unicode MS" w:hAnsi="Arial" w:cs="Arial"/>
                <w:b/>
                <w:u w:val="single"/>
              </w:rPr>
            </w:pPr>
            <w:r w:rsidRPr="009A600D">
              <w:rPr>
                <w:rFonts w:ascii="Arial" w:eastAsia="Arial Unicode MS" w:hAnsi="Arial" w:cs="Arial"/>
                <w:b/>
                <w:u w:val="single"/>
              </w:rPr>
              <w:t>CONTRADICTOIRE</w:t>
            </w:r>
          </w:p>
          <w:p w:rsidR="009A600D" w:rsidRPr="009A600D" w:rsidRDefault="009A600D" w:rsidP="00F17B1C">
            <w:pPr>
              <w:spacing w:line="360" w:lineRule="auto"/>
              <w:rPr>
                <w:rFonts w:ascii="Arial" w:eastAsia="Arial Unicode MS" w:hAnsi="Arial" w:cs="Arial"/>
                <w:b/>
                <w:u w:val="single"/>
              </w:rPr>
            </w:pPr>
          </w:p>
          <w:p w:rsidR="00886998" w:rsidRPr="009A600D" w:rsidRDefault="00886998" w:rsidP="00F17B1C">
            <w:pPr>
              <w:spacing w:line="360" w:lineRule="auto"/>
              <w:rPr>
                <w:rFonts w:ascii="Arial" w:eastAsia="Arial Unicode MS" w:hAnsi="Arial" w:cs="Arial"/>
                <w:b/>
                <w:u w:val="single"/>
              </w:rPr>
            </w:pPr>
          </w:p>
          <w:p w:rsidR="00886998" w:rsidRPr="009A600D" w:rsidRDefault="00886998" w:rsidP="00F17B1C">
            <w:pPr>
              <w:spacing w:line="360" w:lineRule="auto"/>
              <w:rPr>
                <w:rFonts w:ascii="Arial" w:eastAsia="Arial Unicode MS" w:hAnsi="Arial" w:cs="Arial"/>
                <w:b/>
              </w:rPr>
            </w:pPr>
            <w:r w:rsidRPr="009A600D">
              <w:rPr>
                <w:rFonts w:ascii="Arial" w:eastAsia="Arial Unicode MS" w:hAnsi="Arial" w:cs="Arial"/>
                <w:b/>
                <w:u w:val="single"/>
              </w:rPr>
              <w:t>AFFAIRE</w:t>
            </w:r>
            <w:r w:rsidRPr="009A600D">
              <w:rPr>
                <w:rFonts w:ascii="Arial" w:eastAsia="Arial Unicode MS" w:hAnsi="Arial" w:cs="Arial"/>
                <w:b/>
              </w:rPr>
              <w:t> :</w:t>
            </w:r>
          </w:p>
          <w:p w:rsidR="00886998" w:rsidRPr="009A600D" w:rsidRDefault="00886998" w:rsidP="00F17B1C">
            <w:pPr>
              <w:spacing w:line="360" w:lineRule="auto"/>
              <w:rPr>
                <w:rFonts w:ascii="Arial" w:eastAsia="Arial Unicode MS" w:hAnsi="Arial" w:cs="Arial"/>
                <w:b/>
              </w:rPr>
            </w:pPr>
          </w:p>
          <w:p w:rsidR="00886998" w:rsidRDefault="009A600D" w:rsidP="00F17B1C">
            <w:pPr>
              <w:spacing w:line="360" w:lineRule="auto"/>
              <w:rPr>
                <w:rFonts w:ascii="Arial" w:hAnsi="Arial" w:cs="Arial"/>
                <w:b/>
              </w:rPr>
            </w:pPr>
            <w:r w:rsidRPr="009A600D">
              <w:rPr>
                <w:rFonts w:ascii="Arial" w:hAnsi="Arial" w:cs="Arial"/>
                <w:b/>
              </w:rPr>
              <w:t>Monsieur  BOUBACAR MOUMOUNI</w:t>
            </w:r>
          </w:p>
          <w:p w:rsidR="009A600D" w:rsidRPr="009A600D" w:rsidRDefault="009A600D" w:rsidP="00F17B1C">
            <w:pPr>
              <w:spacing w:line="360" w:lineRule="auto"/>
              <w:rPr>
                <w:rFonts w:ascii="Arial" w:hAnsi="Arial" w:cs="Arial"/>
                <w:b/>
              </w:rPr>
            </w:pPr>
          </w:p>
          <w:p w:rsidR="00886998" w:rsidRDefault="00886998" w:rsidP="00F17B1C">
            <w:pPr>
              <w:spacing w:line="360" w:lineRule="auto"/>
              <w:rPr>
                <w:rFonts w:ascii="Arial" w:eastAsia="Arial Unicode MS" w:hAnsi="Arial" w:cs="Arial"/>
                <w:b/>
              </w:rPr>
            </w:pPr>
            <w:r w:rsidRPr="009A600D">
              <w:rPr>
                <w:rFonts w:ascii="Arial" w:eastAsia="Arial Unicode MS" w:hAnsi="Arial" w:cs="Arial"/>
                <w:b/>
              </w:rPr>
              <w:t xml:space="preserve">              C/</w:t>
            </w:r>
          </w:p>
          <w:p w:rsidR="009A600D" w:rsidRPr="009A600D" w:rsidRDefault="009A600D" w:rsidP="00F17B1C">
            <w:pPr>
              <w:spacing w:line="360" w:lineRule="auto"/>
              <w:rPr>
                <w:rFonts w:ascii="Arial" w:eastAsia="Arial Unicode MS" w:hAnsi="Arial" w:cs="Arial"/>
                <w:b/>
              </w:rPr>
            </w:pPr>
          </w:p>
          <w:p w:rsidR="00886998" w:rsidRPr="009A600D" w:rsidRDefault="009A600D" w:rsidP="00F17B1C">
            <w:pPr>
              <w:spacing w:line="360" w:lineRule="auto"/>
              <w:rPr>
                <w:rFonts w:ascii="Arial" w:hAnsi="Arial" w:cs="Arial"/>
                <w:b/>
              </w:rPr>
            </w:pPr>
            <w:r w:rsidRPr="009A600D">
              <w:rPr>
                <w:rFonts w:ascii="Arial" w:hAnsi="Arial" w:cs="Arial"/>
                <w:b/>
              </w:rPr>
              <w:t>Monsieur IDI MAIDAGI</w:t>
            </w:r>
            <w:r w:rsidR="00886998" w:rsidRPr="009A600D">
              <w:rPr>
                <w:rFonts w:ascii="Arial" w:hAnsi="Arial" w:cs="Arial"/>
                <w:b/>
              </w:rPr>
              <w:t>,</w:t>
            </w:r>
          </w:p>
          <w:p w:rsidR="00886998" w:rsidRPr="009A600D" w:rsidRDefault="00886998" w:rsidP="00F17B1C">
            <w:pPr>
              <w:spacing w:line="360" w:lineRule="auto"/>
              <w:rPr>
                <w:rFonts w:ascii="Arial" w:hAnsi="Arial" w:cs="Arial"/>
                <w:b/>
              </w:rPr>
            </w:pPr>
          </w:p>
          <w:p w:rsidR="00886998" w:rsidRPr="009A600D" w:rsidRDefault="00886998" w:rsidP="00F17B1C">
            <w:pPr>
              <w:spacing w:line="360" w:lineRule="auto"/>
              <w:rPr>
                <w:rFonts w:ascii="Arial" w:eastAsia="Arial Unicode MS" w:hAnsi="Arial" w:cs="Arial"/>
                <w:b/>
              </w:rPr>
            </w:pPr>
          </w:p>
        </w:tc>
        <w:tc>
          <w:tcPr>
            <w:tcW w:w="7371" w:type="dxa"/>
            <w:tcBorders>
              <w:top w:val="nil"/>
              <w:left w:val="single" w:sz="4" w:space="0" w:color="000000"/>
              <w:bottom w:val="nil"/>
              <w:right w:val="nil"/>
            </w:tcBorders>
          </w:tcPr>
          <w:p w:rsidR="00886998" w:rsidRPr="009A600D" w:rsidRDefault="00886998" w:rsidP="00F17B1C">
            <w:pPr>
              <w:spacing w:line="360" w:lineRule="auto"/>
              <w:jc w:val="both"/>
              <w:rPr>
                <w:rFonts w:ascii="Arial" w:eastAsia="Arial Unicode MS" w:hAnsi="Arial" w:cs="Arial"/>
                <w:b/>
                <w:u w:val="single"/>
              </w:rPr>
            </w:pPr>
            <w:r w:rsidRPr="009A600D">
              <w:rPr>
                <w:rFonts w:ascii="Arial" w:eastAsia="Arial Unicode MS" w:hAnsi="Arial" w:cs="Arial"/>
                <w:b/>
                <w:u w:val="single"/>
              </w:rPr>
              <w:t>AUDIENCE  PUBLIQUE ORDINAIRE DU 17 NOVEMBRE 2017</w:t>
            </w:r>
          </w:p>
          <w:p w:rsidR="00E16811" w:rsidRPr="009A600D" w:rsidRDefault="00886998" w:rsidP="00F17B1C">
            <w:pPr>
              <w:spacing w:line="360" w:lineRule="auto"/>
              <w:jc w:val="both"/>
              <w:rPr>
                <w:rFonts w:ascii="Arial" w:hAnsi="Arial" w:cs="Arial"/>
              </w:rPr>
            </w:pPr>
            <w:r w:rsidRPr="009A600D">
              <w:rPr>
                <w:rFonts w:ascii="Arial" w:hAnsi="Arial" w:cs="Arial"/>
              </w:rPr>
              <w:t xml:space="preserve">               </w:t>
            </w:r>
          </w:p>
          <w:p w:rsidR="00886998" w:rsidRPr="009A600D" w:rsidRDefault="00886998" w:rsidP="00F17B1C">
            <w:pPr>
              <w:spacing w:line="360" w:lineRule="auto"/>
              <w:jc w:val="both"/>
              <w:rPr>
                <w:rFonts w:ascii="Arial" w:hAnsi="Arial" w:cs="Arial"/>
              </w:rPr>
            </w:pPr>
            <w:r w:rsidRPr="009A600D">
              <w:rPr>
                <w:rFonts w:ascii="Arial" w:hAnsi="Arial" w:cs="Arial"/>
              </w:rPr>
              <w:t xml:space="preserve"> Le Tribunal de Commerce de Niamey en son audience publique ordinaire du dix-sept novembre deux mil </w:t>
            </w:r>
            <w:proofErr w:type="spellStart"/>
            <w:r w:rsidRPr="009A600D">
              <w:rPr>
                <w:rFonts w:ascii="Arial" w:hAnsi="Arial" w:cs="Arial"/>
              </w:rPr>
              <w:t>dix sept</w:t>
            </w:r>
            <w:proofErr w:type="spellEnd"/>
            <w:r w:rsidRPr="009A600D">
              <w:rPr>
                <w:rFonts w:ascii="Arial" w:hAnsi="Arial" w:cs="Arial"/>
              </w:rPr>
              <w:t xml:space="preserve">, statuant en matière commerciale tenue par Monsieur </w:t>
            </w:r>
            <w:r w:rsidRPr="009A600D">
              <w:rPr>
                <w:rFonts w:ascii="Arial" w:hAnsi="Arial" w:cs="Arial"/>
                <w:b/>
              </w:rPr>
              <w:t>MAMANE NAISSA SABIOU</w:t>
            </w:r>
            <w:r w:rsidRPr="009A600D">
              <w:rPr>
                <w:rFonts w:ascii="Arial" w:hAnsi="Arial" w:cs="Arial"/>
              </w:rPr>
              <w:t xml:space="preserve">, Président du Tribunal; </w:t>
            </w:r>
            <w:r w:rsidRPr="009A600D">
              <w:rPr>
                <w:rFonts w:ascii="Arial" w:hAnsi="Arial" w:cs="Arial"/>
                <w:b/>
                <w:u w:val="single"/>
              </w:rPr>
              <w:t>Président</w:t>
            </w:r>
            <w:r w:rsidRPr="009A600D">
              <w:rPr>
                <w:rFonts w:ascii="Arial" w:hAnsi="Arial" w:cs="Arial"/>
              </w:rPr>
              <w:t>, Statuant à juge professionnel unique; avec l’assistance de Maitre</w:t>
            </w:r>
            <w:r w:rsidRPr="009A600D">
              <w:rPr>
                <w:rFonts w:ascii="Arial" w:hAnsi="Arial" w:cs="Arial"/>
                <w:b/>
              </w:rPr>
              <w:t xml:space="preserve"> </w:t>
            </w:r>
            <w:r w:rsidR="009A600D" w:rsidRPr="009A600D">
              <w:rPr>
                <w:rFonts w:ascii="Arial" w:hAnsi="Arial" w:cs="Arial"/>
                <w:b/>
              </w:rPr>
              <w:t>OUMAROU ZELIATOU TIBILI</w:t>
            </w:r>
            <w:r w:rsidRPr="009A600D">
              <w:rPr>
                <w:rFonts w:ascii="Arial" w:hAnsi="Arial" w:cs="Arial"/>
              </w:rPr>
              <w:t xml:space="preserve">, </w:t>
            </w:r>
            <w:r w:rsidRPr="009A600D">
              <w:rPr>
                <w:rFonts w:ascii="Arial" w:hAnsi="Arial" w:cs="Arial"/>
                <w:b/>
                <w:u w:val="single"/>
              </w:rPr>
              <w:t>Greffière</w:t>
            </w:r>
            <w:r w:rsidRPr="009A600D">
              <w:rPr>
                <w:rFonts w:ascii="Arial" w:hAnsi="Arial" w:cs="Arial"/>
                <w:b/>
              </w:rPr>
              <w:t xml:space="preserve">, </w:t>
            </w:r>
            <w:r w:rsidRPr="009A600D">
              <w:rPr>
                <w:rFonts w:ascii="Arial" w:hAnsi="Arial" w:cs="Arial"/>
              </w:rPr>
              <w:t>a rendu le jugement dont la teneur suit :</w:t>
            </w:r>
          </w:p>
          <w:p w:rsidR="00E16811" w:rsidRPr="009A600D" w:rsidRDefault="00E16811" w:rsidP="00F17B1C">
            <w:pPr>
              <w:spacing w:line="360" w:lineRule="auto"/>
              <w:jc w:val="both"/>
              <w:rPr>
                <w:rFonts w:ascii="Arial" w:eastAsiaTheme="minorHAnsi" w:hAnsi="Arial" w:cs="Arial"/>
              </w:rPr>
            </w:pPr>
          </w:p>
          <w:p w:rsidR="00886998" w:rsidRPr="009A600D" w:rsidRDefault="00886998" w:rsidP="00F17B1C">
            <w:pPr>
              <w:spacing w:line="360" w:lineRule="auto"/>
              <w:jc w:val="both"/>
              <w:rPr>
                <w:rFonts w:ascii="Arial" w:hAnsi="Arial" w:cs="Arial"/>
                <w:b/>
                <w:u w:val="single"/>
              </w:rPr>
            </w:pPr>
            <w:r w:rsidRPr="009A600D">
              <w:rPr>
                <w:rFonts w:ascii="Arial" w:hAnsi="Arial" w:cs="Arial"/>
                <w:b/>
                <w:u w:val="single"/>
              </w:rPr>
              <w:t>ENTRE</w:t>
            </w:r>
          </w:p>
          <w:p w:rsidR="00E16811" w:rsidRPr="009A600D" w:rsidRDefault="00E16811" w:rsidP="00F17B1C">
            <w:pPr>
              <w:spacing w:line="360" w:lineRule="auto"/>
              <w:jc w:val="both"/>
              <w:rPr>
                <w:rFonts w:ascii="Arial" w:hAnsi="Arial" w:cs="Arial"/>
                <w:b/>
                <w:u w:val="single"/>
              </w:rPr>
            </w:pPr>
          </w:p>
          <w:p w:rsidR="009A600D" w:rsidRPr="009A600D" w:rsidRDefault="009A600D" w:rsidP="009A600D">
            <w:pPr>
              <w:rPr>
                <w:rFonts w:ascii="Arial" w:hAnsi="Arial" w:cs="Arial"/>
              </w:rPr>
            </w:pPr>
            <w:bookmarkStart w:id="0" w:name="_GoBack"/>
            <w:r w:rsidRPr="009A600D">
              <w:rPr>
                <w:rFonts w:ascii="Arial" w:hAnsi="Arial" w:cs="Arial"/>
                <w:b/>
              </w:rPr>
              <w:t>Monsieur  BOUBACAR MOUMOUNI</w:t>
            </w:r>
            <w:r w:rsidRPr="009A600D">
              <w:rPr>
                <w:rFonts w:ascii="Arial" w:hAnsi="Arial" w:cs="Arial"/>
              </w:rPr>
              <w:t xml:space="preserve">,  âgé  de 23ans, revendeur, domicilié à  Lazaret-Niamey ; </w:t>
            </w:r>
          </w:p>
          <w:bookmarkEnd w:id="0"/>
          <w:p w:rsidR="00886998" w:rsidRPr="009A600D" w:rsidRDefault="009A600D" w:rsidP="009A600D">
            <w:pPr>
              <w:jc w:val="right"/>
              <w:rPr>
                <w:rFonts w:ascii="Arial" w:hAnsi="Arial" w:cs="Arial"/>
              </w:rPr>
            </w:pPr>
            <w:r w:rsidRPr="009A600D">
              <w:rPr>
                <w:rFonts w:ascii="Arial" w:hAnsi="Arial" w:cs="Arial"/>
              </w:rPr>
              <w:t xml:space="preserve">                                                                                                                                                                                                   </w:t>
            </w:r>
          </w:p>
          <w:p w:rsidR="00886998" w:rsidRDefault="00886998" w:rsidP="00F17B1C">
            <w:pPr>
              <w:spacing w:line="360" w:lineRule="auto"/>
              <w:ind w:left="720"/>
              <w:jc w:val="right"/>
              <w:rPr>
                <w:rFonts w:ascii="Arial" w:hAnsi="Arial" w:cs="Arial"/>
                <w:b/>
                <w:u w:val="single"/>
              </w:rPr>
            </w:pPr>
            <w:r w:rsidRPr="009A600D">
              <w:rPr>
                <w:rFonts w:ascii="Arial" w:hAnsi="Arial" w:cs="Arial"/>
                <w:b/>
              </w:rPr>
              <w:t xml:space="preserve">                      </w:t>
            </w:r>
            <w:r w:rsidR="009A600D" w:rsidRPr="009A600D">
              <w:rPr>
                <w:rFonts w:ascii="Arial" w:hAnsi="Arial" w:cs="Arial"/>
                <w:b/>
                <w:u w:val="single"/>
              </w:rPr>
              <w:t>DEMANDEUR</w:t>
            </w:r>
            <w:r w:rsidRPr="009A600D">
              <w:rPr>
                <w:rFonts w:ascii="Arial" w:hAnsi="Arial" w:cs="Arial"/>
                <w:b/>
                <w:u w:val="single"/>
              </w:rPr>
              <w:t xml:space="preserve">                                                                                                                                D’UNE PART</w:t>
            </w:r>
          </w:p>
          <w:p w:rsidR="009A600D" w:rsidRPr="009A600D" w:rsidRDefault="009A600D" w:rsidP="00F17B1C">
            <w:pPr>
              <w:spacing w:line="360" w:lineRule="auto"/>
              <w:ind w:left="720"/>
              <w:jc w:val="right"/>
              <w:rPr>
                <w:rFonts w:ascii="Arial" w:hAnsi="Arial" w:cs="Arial"/>
                <w:b/>
              </w:rPr>
            </w:pPr>
          </w:p>
          <w:p w:rsidR="00886998" w:rsidRDefault="00886998" w:rsidP="00F17B1C">
            <w:pPr>
              <w:spacing w:line="360" w:lineRule="auto"/>
              <w:rPr>
                <w:rFonts w:ascii="Arial" w:hAnsi="Arial" w:cs="Arial"/>
                <w:b/>
              </w:rPr>
            </w:pPr>
            <w:r w:rsidRPr="009A600D">
              <w:rPr>
                <w:rFonts w:ascii="Arial" w:hAnsi="Arial" w:cs="Arial"/>
                <w:b/>
                <w:u w:val="single"/>
              </w:rPr>
              <w:t>ET</w:t>
            </w:r>
            <w:r w:rsidRPr="009A600D">
              <w:rPr>
                <w:rFonts w:ascii="Arial" w:hAnsi="Arial" w:cs="Arial"/>
                <w:b/>
              </w:rPr>
              <w:t> </w:t>
            </w:r>
          </w:p>
          <w:p w:rsidR="009A600D" w:rsidRPr="009A600D" w:rsidRDefault="009A600D" w:rsidP="00F17B1C">
            <w:pPr>
              <w:spacing w:line="360" w:lineRule="auto"/>
              <w:rPr>
                <w:rFonts w:ascii="Arial" w:hAnsi="Arial" w:cs="Arial"/>
                <w:b/>
                <w:u w:val="single"/>
              </w:rPr>
            </w:pPr>
          </w:p>
          <w:p w:rsidR="009A600D" w:rsidRPr="009A600D" w:rsidRDefault="009A600D" w:rsidP="009A600D">
            <w:pPr>
              <w:rPr>
                <w:rFonts w:ascii="Arial" w:hAnsi="Arial" w:cs="Arial"/>
              </w:rPr>
            </w:pPr>
            <w:r w:rsidRPr="009A600D">
              <w:rPr>
                <w:rFonts w:ascii="Arial" w:hAnsi="Arial" w:cs="Arial"/>
                <w:b/>
              </w:rPr>
              <w:t>Monsieur IDI MAIDAGI</w:t>
            </w:r>
            <w:r w:rsidRPr="009A600D">
              <w:rPr>
                <w:rFonts w:ascii="Arial" w:hAnsi="Arial" w:cs="Arial"/>
              </w:rPr>
              <w:t xml:space="preserve">  âgé de 45ans, Boucher de profession, domicilié à  </w:t>
            </w:r>
            <w:proofErr w:type="spellStart"/>
            <w:r w:rsidRPr="009A600D">
              <w:rPr>
                <w:rFonts w:ascii="Arial" w:hAnsi="Arial" w:cs="Arial"/>
              </w:rPr>
              <w:t>Banifandou</w:t>
            </w:r>
            <w:proofErr w:type="spellEnd"/>
            <w:r w:rsidRPr="009A600D">
              <w:rPr>
                <w:rFonts w:ascii="Arial" w:hAnsi="Arial" w:cs="Arial"/>
              </w:rPr>
              <w:t xml:space="preserve"> II-Niamey ;</w:t>
            </w:r>
          </w:p>
          <w:p w:rsidR="00E16811" w:rsidRPr="009A600D" w:rsidRDefault="00886998" w:rsidP="00F17B1C">
            <w:pPr>
              <w:spacing w:line="360" w:lineRule="auto"/>
              <w:rPr>
                <w:rFonts w:ascii="Arial" w:hAnsi="Arial" w:cs="Arial"/>
              </w:rPr>
            </w:pPr>
            <w:r w:rsidRPr="009A600D">
              <w:rPr>
                <w:rFonts w:ascii="Arial" w:hAnsi="Arial" w:cs="Arial"/>
              </w:rPr>
              <w:t xml:space="preserve"> </w:t>
            </w:r>
          </w:p>
          <w:p w:rsidR="00886998" w:rsidRPr="009A600D" w:rsidRDefault="00886998" w:rsidP="00F17B1C">
            <w:pPr>
              <w:spacing w:line="360" w:lineRule="auto"/>
              <w:ind w:left="720"/>
              <w:jc w:val="right"/>
              <w:rPr>
                <w:rFonts w:ascii="Arial" w:hAnsi="Arial" w:cs="Arial"/>
              </w:rPr>
            </w:pPr>
            <w:r w:rsidRPr="009A600D">
              <w:rPr>
                <w:rFonts w:ascii="Arial" w:hAnsi="Arial" w:cs="Arial"/>
                <w:b/>
                <w:u w:val="single"/>
              </w:rPr>
              <w:t>D</w:t>
            </w:r>
            <w:r w:rsidR="009A600D" w:rsidRPr="009A600D">
              <w:rPr>
                <w:rFonts w:ascii="Arial" w:hAnsi="Arial" w:cs="Arial"/>
                <w:b/>
                <w:u w:val="single"/>
              </w:rPr>
              <w:t>EFENDEUR</w:t>
            </w:r>
            <w:r w:rsidRPr="009A600D">
              <w:rPr>
                <w:rFonts w:ascii="Arial" w:hAnsi="Arial" w:cs="Arial"/>
                <w:b/>
                <w:u w:val="single"/>
              </w:rPr>
              <w:t xml:space="preserve">                                                                                                                                D’AUTRE PART</w:t>
            </w:r>
          </w:p>
        </w:tc>
      </w:tr>
    </w:tbl>
    <w:p w:rsidR="00886998" w:rsidRPr="009A600D" w:rsidRDefault="00886998" w:rsidP="00886998">
      <w:pPr>
        <w:spacing w:line="360" w:lineRule="auto"/>
        <w:rPr>
          <w:rFonts w:ascii="Arial" w:hAnsi="Arial" w:cs="Arial"/>
          <w:b/>
          <w:caps/>
        </w:rPr>
      </w:pPr>
    </w:p>
    <w:p w:rsidR="009A600D" w:rsidRDefault="009A600D" w:rsidP="00886998">
      <w:pPr>
        <w:spacing w:line="360" w:lineRule="auto"/>
        <w:rPr>
          <w:rFonts w:ascii="Arial" w:eastAsia="Arial Unicode MS" w:hAnsi="Arial" w:cs="Arial"/>
          <w:b/>
        </w:rPr>
      </w:pPr>
    </w:p>
    <w:p w:rsidR="009A600D" w:rsidRDefault="009A600D" w:rsidP="00886998">
      <w:pPr>
        <w:spacing w:line="360" w:lineRule="auto"/>
        <w:rPr>
          <w:rFonts w:ascii="Arial" w:eastAsia="Arial Unicode MS" w:hAnsi="Arial" w:cs="Arial"/>
          <w:b/>
        </w:rPr>
      </w:pPr>
    </w:p>
    <w:p w:rsidR="00886998" w:rsidRDefault="00886998" w:rsidP="00886998">
      <w:pPr>
        <w:spacing w:line="360" w:lineRule="auto"/>
        <w:rPr>
          <w:rFonts w:ascii="Arial" w:eastAsia="Arial Unicode MS" w:hAnsi="Arial" w:cs="Arial"/>
          <w:b/>
          <w:u w:val="single"/>
        </w:rPr>
      </w:pPr>
      <w:r w:rsidRPr="00804010">
        <w:rPr>
          <w:rFonts w:ascii="Arial" w:eastAsia="Arial Unicode MS" w:hAnsi="Arial" w:cs="Arial"/>
          <w:b/>
        </w:rPr>
        <w:lastRenderedPageBreak/>
        <w:t xml:space="preserve">                </w:t>
      </w:r>
      <w:r w:rsidR="00FC7AD4">
        <w:rPr>
          <w:rFonts w:ascii="Arial" w:eastAsia="Arial Unicode MS" w:hAnsi="Arial" w:cs="Arial"/>
          <w:b/>
        </w:rPr>
        <w:t xml:space="preserve">   </w:t>
      </w:r>
      <w:r w:rsidRPr="00804010">
        <w:rPr>
          <w:rFonts w:ascii="Arial" w:eastAsia="Arial Unicode MS" w:hAnsi="Arial" w:cs="Arial"/>
          <w:b/>
        </w:rPr>
        <w:t xml:space="preserve">   </w:t>
      </w:r>
      <w:r w:rsidRPr="00804010">
        <w:rPr>
          <w:rFonts w:ascii="Arial" w:eastAsia="Arial Unicode MS" w:hAnsi="Arial" w:cs="Arial"/>
          <w:b/>
          <w:u w:val="single"/>
        </w:rPr>
        <w:t>FAITS, PROCEDURES ET PRETENTIONS DES PARTIES</w:t>
      </w:r>
    </w:p>
    <w:p w:rsidR="00E16811" w:rsidRPr="00804010" w:rsidRDefault="00E16811" w:rsidP="00886998">
      <w:pPr>
        <w:spacing w:line="360" w:lineRule="auto"/>
        <w:rPr>
          <w:rFonts w:ascii="Arial" w:eastAsia="Arial Unicode MS" w:hAnsi="Arial" w:cs="Arial"/>
          <w:b/>
          <w:u w:val="single"/>
        </w:rPr>
      </w:pPr>
    </w:p>
    <w:p w:rsidR="00886998" w:rsidRPr="00804010" w:rsidRDefault="00886998" w:rsidP="00F17B1C">
      <w:pPr>
        <w:spacing w:line="360" w:lineRule="auto"/>
        <w:rPr>
          <w:rFonts w:ascii="Arial" w:hAnsi="Arial" w:cs="Arial"/>
        </w:rPr>
      </w:pPr>
      <w:r w:rsidRPr="00804010">
        <w:rPr>
          <w:rFonts w:ascii="Arial" w:hAnsi="Arial" w:cs="Arial"/>
          <w:caps/>
          <w:color w:val="0D0D0D" w:themeColor="text1" w:themeTint="F2"/>
        </w:rPr>
        <w:t>p</w:t>
      </w:r>
      <w:r w:rsidRPr="00804010">
        <w:rPr>
          <w:rFonts w:ascii="Arial" w:hAnsi="Arial" w:cs="Arial"/>
          <w:color w:val="0D0D0D" w:themeColor="text1" w:themeTint="F2"/>
        </w:rPr>
        <w:t xml:space="preserve">ar </w:t>
      </w:r>
      <w:r w:rsidR="009A600D">
        <w:rPr>
          <w:rFonts w:ascii="Arial" w:hAnsi="Arial" w:cs="Arial"/>
          <w:color w:val="0D0D0D" w:themeColor="text1" w:themeTint="F2"/>
        </w:rPr>
        <w:t xml:space="preserve">requête afin de saisine du tribunal de commerce de </w:t>
      </w:r>
      <w:r w:rsidR="009001FF">
        <w:rPr>
          <w:rFonts w:ascii="Arial" w:hAnsi="Arial" w:cs="Arial"/>
          <w:color w:val="0D0D0D" w:themeColor="text1" w:themeTint="F2"/>
        </w:rPr>
        <w:t>Niamey arrivée et enregistrée au greffe dudit tribunal le 29 septembre 2017 sous n°248/</w:t>
      </w:r>
      <w:proofErr w:type="spellStart"/>
      <w:r w:rsidR="009001FF">
        <w:rPr>
          <w:rFonts w:ascii="Arial" w:hAnsi="Arial" w:cs="Arial"/>
          <w:color w:val="0D0D0D" w:themeColor="text1" w:themeTint="F2"/>
        </w:rPr>
        <w:t>Rr</w:t>
      </w:r>
      <w:proofErr w:type="spellEnd"/>
      <w:r w:rsidR="009001FF">
        <w:rPr>
          <w:rFonts w:ascii="Arial" w:hAnsi="Arial" w:cs="Arial"/>
          <w:color w:val="0D0D0D" w:themeColor="text1" w:themeTint="F2"/>
        </w:rPr>
        <w:t>/TC/NY</w:t>
      </w:r>
      <w:r w:rsidR="009001FF" w:rsidRPr="009001FF">
        <w:rPr>
          <w:rFonts w:ascii="Arial" w:hAnsi="Arial" w:cs="Arial"/>
          <w:color w:val="0D0D0D" w:themeColor="text1" w:themeTint="F2"/>
        </w:rPr>
        <w:t xml:space="preserve">, </w:t>
      </w:r>
      <w:r w:rsidR="009001FF" w:rsidRPr="009001FF">
        <w:rPr>
          <w:rFonts w:ascii="Arial" w:hAnsi="Arial" w:cs="Arial"/>
        </w:rPr>
        <w:t>Monsieur  BOUBACAR MOUMOUNI,  âgé  de 23ans, revendeur, domicilié à  Lazaret-Niamey</w:t>
      </w:r>
      <w:r w:rsidR="009001FF" w:rsidRPr="009A600D">
        <w:rPr>
          <w:rFonts w:ascii="Arial" w:hAnsi="Arial" w:cs="Arial"/>
        </w:rPr>
        <w:t> </w:t>
      </w:r>
      <w:r w:rsidR="009001FF">
        <w:rPr>
          <w:rFonts w:ascii="Arial" w:hAnsi="Arial" w:cs="Arial"/>
        </w:rPr>
        <w:t>a saisi</w:t>
      </w:r>
      <w:r w:rsidR="009001FF">
        <w:rPr>
          <w:rFonts w:ascii="Arial" w:hAnsi="Arial" w:cs="Arial"/>
          <w:color w:val="0D0D0D" w:themeColor="text1" w:themeTint="F2"/>
        </w:rPr>
        <w:t xml:space="preserve"> </w:t>
      </w:r>
      <w:r w:rsidRPr="00804010">
        <w:rPr>
          <w:rFonts w:ascii="Arial" w:hAnsi="Arial" w:cs="Arial"/>
        </w:rPr>
        <w:t>le Tribunal de Commerce de Niamey statuant en matière commercia</w:t>
      </w:r>
      <w:r w:rsidR="009001FF">
        <w:rPr>
          <w:rFonts w:ascii="Arial" w:hAnsi="Arial" w:cs="Arial"/>
        </w:rPr>
        <w:t xml:space="preserve">le à l’effet de de voir condamner </w:t>
      </w:r>
      <w:r w:rsidR="009001FF" w:rsidRPr="009001FF">
        <w:rPr>
          <w:rFonts w:ascii="Arial" w:hAnsi="Arial" w:cs="Arial"/>
        </w:rPr>
        <w:t xml:space="preserve">Monsieur IDI MAIDAGI  âgé de 45ans, Boucher de profession, domicilié à  </w:t>
      </w:r>
      <w:proofErr w:type="spellStart"/>
      <w:r w:rsidR="009001FF" w:rsidRPr="009001FF">
        <w:rPr>
          <w:rFonts w:ascii="Arial" w:hAnsi="Arial" w:cs="Arial"/>
        </w:rPr>
        <w:t>Banifandou</w:t>
      </w:r>
      <w:proofErr w:type="spellEnd"/>
      <w:r w:rsidR="009001FF" w:rsidRPr="009001FF">
        <w:rPr>
          <w:rFonts w:ascii="Arial" w:hAnsi="Arial" w:cs="Arial"/>
        </w:rPr>
        <w:t xml:space="preserve"> II-Niamey</w:t>
      </w:r>
      <w:r w:rsidR="009001FF">
        <w:rPr>
          <w:rFonts w:ascii="Arial" w:hAnsi="Arial" w:cs="Arial"/>
        </w:rPr>
        <w:t xml:space="preserve"> à lui payer la somme de 1.397.000 F CFA.</w:t>
      </w:r>
    </w:p>
    <w:p w:rsidR="00886998" w:rsidRDefault="00886998" w:rsidP="00F17B1C">
      <w:pPr>
        <w:spacing w:line="360" w:lineRule="auto"/>
        <w:rPr>
          <w:rFonts w:ascii="Arial" w:hAnsi="Arial" w:cs="Arial"/>
        </w:rPr>
      </w:pPr>
    </w:p>
    <w:p w:rsidR="00886998" w:rsidRDefault="00886998" w:rsidP="009001FF">
      <w:pPr>
        <w:spacing w:line="360" w:lineRule="auto"/>
        <w:rPr>
          <w:rFonts w:ascii="Arial" w:hAnsi="Arial" w:cs="Arial"/>
        </w:rPr>
      </w:pPr>
      <w:r w:rsidRPr="00804010">
        <w:rPr>
          <w:rFonts w:ascii="Arial" w:hAnsi="Arial" w:cs="Arial"/>
        </w:rPr>
        <w:t xml:space="preserve">A l’appui de sa requête,  </w:t>
      </w:r>
      <w:r w:rsidR="009001FF" w:rsidRPr="009001FF">
        <w:rPr>
          <w:rFonts w:ascii="Arial" w:hAnsi="Arial" w:cs="Arial"/>
        </w:rPr>
        <w:t>Monsieur  BOUBACAR MOUMOUNI</w:t>
      </w:r>
      <w:r w:rsidR="009001FF">
        <w:rPr>
          <w:rFonts w:ascii="Arial" w:hAnsi="Arial" w:cs="Arial"/>
        </w:rPr>
        <w:t xml:space="preserve"> soutient qu’il est créancier de </w:t>
      </w:r>
      <w:r w:rsidR="009001FF" w:rsidRPr="009001FF">
        <w:rPr>
          <w:rFonts w:ascii="Arial" w:hAnsi="Arial" w:cs="Arial"/>
        </w:rPr>
        <w:t xml:space="preserve">Monsieur IDI MAIDAGI  </w:t>
      </w:r>
      <w:r w:rsidR="009001FF">
        <w:rPr>
          <w:rFonts w:ascii="Arial" w:hAnsi="Arial" w:cs="Arial"/>
        </w:rPr>
        <w:t>de la somme de 1.397.000 F CFA.</w:t>
      </w:r>
    </w:p>
    <w:p w:rsidR="009001FF" w:rsidRDefault="009001FF" w:rsidP="009001FF">
      <w:pPr>
        <w:spacing w:line="360" w:lineRule="auto"/>
        <w:rPr>
          <w:rFonts w:ascii="Arial" w:hAnsi="Arial" w:cs="Arial"/>
        </w:rPr>
      </w:pPr>
      <w:r>
        <w:rPr>
          <w:rFonts w:ascii="Arial" w:hAnsi="Arial" w:cs="Arial"/>
        </w:rPr>
        <w:t xml:space="preserve">Il indique que cette somme représente le prix de 32 moutons que le débiteur a pris pour revendre et faire des </w:t>
      </w:r>
      <w:r w:rsidR="00F17B1C">
        <w:rPr>
          <w:rFonts w:ascii="Arial" w:hAnsi="Arial" w:cs="Arial"/>
        </w:rPr>
        <w:t>bénéfices</w:t>
      </w:r>
      <w:r>
        <w:rPr>
          <w:rFonts w:ascii="Arial" w:hAnsi="Arial" w:cs="Arial"/>
        </w:rPr>
        <w:t>.</w:t>
      </w:r>
    </w:p>
    <w:p w:rsidR="009001FF" w:rsidRDefault="009001FF" w:rsidP="009001FF">
      <w:pPr>
        <w:spacing w:line="360" w:lineRule="auto"/>
        <w:rPr>
          <w:rFonts w:ascii="Arial" w:hAnsi="Arial" w:cs="Arial"/>
        </w:rPr>
      </w:pPr>
      <w:r w:rsidRPr="009001FF">
        <w:rPr>
          <w:rFonts w:ascii="Arial" w:hAnsi="Arial" w:cs="Arial"/>
        </w:rPr>
        <w:t>Monsieur  BOUBACAR MOUMOUNI</w:t>
      </w:r>
      <w:r>
        <w:rPr>
          <w:rFonts w:ascii="Arial" w:hAnsi="Arial" w:cs="Arial"/>
        </w:rPr>
        <w:t xml:space="preserve"> </w:t>
      </w:r>
      <w:r w:rsidR="00F17B1C">
        <w:rPr>
          <w:rFonts w:ascii="Arial" w:hAnsi="Arial" w:cs="Arial"/>
        </w:rPr>
        <w:t xml:space="preserve">soutient que malgré plusieurs relances, </w:t>
      </w:r>
      <w:r w:rsidR="00F17B1C" w:rsidRPr="009001FF">
        <w:rPr>
          <w:rFonts w:ascii="Arial" w:hAnsi="Arial" w:cs="Arial"/>
        </w:rPr>
        <w:t>Monsieur</w:t>
      </w:r>
      <w:r w:rsidR="00F17B1C">
        <w:rPr>
          <w:rFonts w:ascii="Arial" w:hAnsi="Arial" w:cs="Arial"/>
        </w:rPr>
        <w:t xml:space="preserve"> IDI MAIDAGI refuse de payer et continue ainsi </w:t>
      </w:r>
      <w:proofErr w:type="spellStart"/>
      <w:r w:rsidR="00F17B1C">
        <w:rPr>
          <w:rFonts w:ascii="Arial" w:hAnsi="Arial" w:cs="Arial"/>
        </w:rPr>
        <w:t>du</w:t>
      </w:r>
      <w:proofErr w:type="spellEnd"/>
      <w:r w:rsidR="00F17B1C">
        <w:rPr>
          <w:rFonts w:ascii="Arial" w:hAnsi="Arial" w:cs="Arial"/>
        </w:rPr>
        <w:t xml:space="preserve"> faire du dilatoire.</w:t>
      </w:r>
    </w:p>
    <w:p w:rsidR="00F17B1C" w:rsidRDefault="00F17B1C" w:rsidP="009001FF">
      <w:pPr>
        <w:spacing w:line="360" w:lineRule="auto"/>
        <w:rPr>
          <w:rFonts w:ascii="Arial" w:hAnsi="Arial" w:cs="Arial"/>
        </w:rPr>
      </w:pPr>
    </w:p>
    <w:p w:rsidR="00F17B1C" w:rsidRDefault="00F17B1C" w:rsidP="009001FF">
      <w:pPr>
        <w:spacing w:line="360" w:lineRule="auto"/>
        <w:rPr>
          <w:rFonts w:ascii="Arial" w:hAnsi="Arial" w:cs="Arial"/>
        </w:rPr>
      </w:pPr>
      <w:r>
        <w:rPr>
          <w:rFonts w:ascii="Arial" w:hAnsi="Arial" w:cs="Arial"/>
        </w:rPr>
        <w:t xml:space="preserve">Pour toutes ces raisons, </w:t>
      </w:r>
      <w:proofErr w:type="gramStart"/>
      <w:r>
        <w:rPr>
          <w:rFonts w:ascii="Arial" w:hAnsi="Arial" w:cs="Arial"/>
        </w:rPr>
        <w:t>le requérant</w:t>
      </w:r>
      <w:proofErr w:type="gramEnd"/>
      <w:r>
        <w:rPr>
          <w:rFonts w:ascii="Arial" w:hAnsi="Arial" w:cs="Arial"/>
        </w:rPr>
        <w:t xml:space="preserve"> demande au tribunal saisi de faire entièrement droit à sa demande.</w:t>
      </w:r>
    </w:p>
    <w:p w:rsidR="009001FF" w:rsidRPr="00804010" w:rsidRDefault="009001FF" w:rsidP="009001FF">
      <w:pPr>
        <w:spacing w:line="360" w:lineRule="auto"/>
        <w:rPr>
          <w:rFonts w:ascii="Arial" w:hAnsi="Arial" w:cs="Arial"/>
        </w:rPr>
      </w:pPr>
    </w:p>
    <w:p w:rsidR="00886998" w:rsidRPr="00804010" w:rsidRDefault="00886998" w:rsidP="00886998">
      <w:pPr>
        <w:spacing w:line="360" w:lineRule="auto"/>
        <w:rPr>
          <w:rFonts w:ascii="Arial" w:hAnsi="Arial" w:cs="Arial"/>
        </w:rPr>
      </w:pPr>
      <w:r w:rsidRPr="00804010">
        <w:rPr>
          <w:rFonts w:ascii="Arial" w:hAnsi="Arial" w:cs="Arial"/>
        </w:rPr>
        <w:t>A l’audience du 11 Octobre 2017, le tribunal a constaté l’échec de la tentative de conciliation et renvoyé le dossier à l’audience du 20 Octobre 2017 pour plaidoiries.</w:t>
      </w:r>
    </w:p>
    <w:p w:rsidR="00886998" w:rsidRDefault="00886998" w:rsidP="00886998">
      <w:pPr>
        <w:spacing w:line="360" w:lineRule="auto"/>
        <w:rPr>
          <w:rFonts w:ascii="Arial" w:hAnsi="Arial" w:cs="Arial"/>
        </w:rPr>
      </w:pPr>
      <w:r w:rsidRPr="00804010">
        <w:rPr>
          <w:rFonts w:ascii="Arial" w:hAnsi="Arial" w:cs="Arial"/>
        </w:rPr>
        <w:t>Advenue cette date et aussitôt les débats clos, l’affaire a été mise en délibéré pour le 10 Novembre 2017, puis prorogé au 17 Novembre 2017.</w:t>
      </w:r>
    </w:p>
    <w:p w:rsidR="00E16811" w:rsidRPr="00804010" w:rsidRDefault="00E16811" w:rsidP="00886998">
      <w:pPr>
        <w:spacing w:line="360" w:lineRule="auto"/>
        <w:rPr>
          <w:rFonts w:ascii="Arial" w:hAnsi="Arial" w:cs="Arial"/>
        </w:rPr>
      </w:pPr>
    </w:p>
    <w:p w:rsidR="00886998" w:rsidRDefault="00886998" w:rsidP="00886998">
      <w:pPr>
        <w:spacing w:line="360" w:lineRule="auto"/>
        <w:rPr>
          <w:rFonts w:ascii="Arial" w:hAnsi="Arial" w:cs="Arial"/>
          <w:b/>
          <w:color w:val="0D0D0D" w:themeColor="text1" w:themeTint="F2"/>
          <w:u w:val="single"/>
        </w:rPr>
      </w:pPr>
      <w:r w:rsidRPr="00804010">
        <w:rPr>
          <w:rFonts w:ascii="Arial" w:hAnsi="Arial" w:cs="Arial"/>
          <w:b/>
          <w:color w:val="0D0D0D" w:themeColor="text1" w:themeTint="F2"/>
        </w:rPr>
        <w:t xml:space="preserve">                                            </w:t>
      </w:r>
      <w:r w:rsidRPr="00804010">
        <w:rPr>
          <w:rFonts w:ascii="Arial" w:hAnsi="Arial" w:cs="Arial"/>
          <w:b/>
          <w:color w:val="0D0D0D" w:themeColor="text1" w:themeTint="F2"/>
          <w:u w:val="single"/>
        </w:rPr>
        <w:t>Motifs de la décision</w:t>
      </w:r>
    </w:p>
    <w:p w:rsidR="00E16811" w:rsidRPr="00804010" w:rsidRDefault="00E16811" w:rsidP="00886998">
      <w:pPr>
        <w:spacing w:line="360" w:lineRule="auto"/>
        <w:rPr>
          <w:rFonts w:ascii="Arial" w:hAnsi="Arial" w:cs="Arial"/>
          <w:b/>
          <w:color w:val="0D0D0D" w:themeColor="text1" w:themeTint="F2"/>
          <w:u w:val="single"/>
        </w:rPr>
      </w:pPr>
    </w:p>
    <w:p w:rsidR="00886998" w:rsidRDefault="00886998" w:rsidP="00886998">
      <w:pPr>
        <w:spacing w:line="360" w:lineRule="auto"/>
        <w:rPr>
          <w:rFonts w:ascii="Arial" w:hAnsi="Arial" w:cs="Arial"/>
          <w:b/>
          <w:color w:val="0D0D0D" w:themeColor="text1" w:themeTint="F2"/>
          <w:u w:val="single"/>
        </w:rPr>
      </w:pPr>
      <w:r w:rsidRPr="00804010">
        <w:rPr>
          <w:rFonts w:ascii="Arial" w:hAnsi="Arial" w:cs="Arial"/>
          <w:b/>
          <w:color w:val="0D0D0D" w:themeColor="text1" w:themeTint="F2"/>
        </w:rPr>
        <w:t xml:space="preserve">                                                   </w:t>
      </w:r>
      <w:r w:rsidRPr="00804010">
        <w:rPr>
          <w:rFonts w:ascii="Arial" w:hAnsi="Arial" w:cs="Arial"/>
          <w:b/>
          <w:color w:val="0D0D0D" w:themeColor="text1" w:themeTint="F2"/>
          <w:u w:val="single"/>
        </w:rPr>
        <w:t>En la forme</w:t>
      </w:r>
    </w:p>
    <w:p w:rsidR="00E16811" w:rsidRPr="00804010" w:rsidRDefault="00E16811" w:rsidP="00886998">
      <w:pPr>
        <w:spacing w:line="360" w:lineRule="auto"/>
        <w:rPr>
          <w:rFonts w:ascii="Arial" w:hAnsi="Arial" w:cs="Arial"/>
          <w:b/>
          <w:color w:val="0D0D0D" w:themeColor="text1" w:themeTint="F2"/>
          <w:u w:val="single"/>
        </w:rPr>
      </w:pPr>
    </w:p>
    <w:p w:rsidR="00F17B1C" w:rsidRPr="00FD6549" w:rsidRDefault="00F17B1C" w:rsidP="00F17B1C">
      <w:pPr>
        <w:spacing w:line="360" w:lineRule="auto"/>
        <w:rPr>
          <w:rFonts w:ascii="Arial" w:hAnsi="Arial" w:cs="Arial"/>
          <w:color w:val="0D0D0D" w:themeColor="text1" w:themeTint="F2"/>
        </w:rPr>
      </w:pPr>
      <w:r w:rsidRPr="00FD6549">
        <w:rPr>
          <w:rFonts w:ascii="Arial" w:hAnsi="Arial" w:cs="Arial"/>
          <w:color w:val="0D0D0D" w:themeColor="text1" w:themeTint="F2"/>
        </w:rPr>
        <w:t>Attendu que toutes les parties ont comparu à l’audience ;</w:t>
      </w:r>
    </w:p>
    <w:p w:rsidR="00F17B1C" w:rsidRPr="00FD6549" w:rsidRDefault="00F17B1C" w:rsidP="00F17B1C">
      <w:pPr>
        <w:spacing w:line="360" w:lineRule="auto"/>
        <w:rPr>
          <w:rFonts w:ascii="Arial" w:hAnsi="Arial" w:cs="Arial"/>
          <w:color w:val="0D0D0D" w:themeColor="text1" w:themeTint="F2"/>
        </w:rPr>
      </w:pPr>
      <w:r w:rsidRPr="00FD6549">
        <w:rPr>
          <w:rFonts w:ascii="Arial" w:hAnsi="Arial" w:cs="Arial"/>
          <w:color w:val="0D0D0D" w:themeColor="text1" w:themeTint="F2"/>
        </w:rPr>
        <w:t xml:space="preserve"> Qu’il y a lieu de statuer contradictoirement à leur égard ;</w:t>
      </w:r>
    </w:p>
    <w:p w:rsidR="00F17B1C" w:rsidRDefault="00F17B1C" w:rsidP="00886998">
      <w:pPr>
        <w:pStyle w:val="Corps"/>
        <w:spacing w:line="360" w:lineRule="auto"/>
        <w:rPr>
          <w:rFonts w:ascii="Arial" w:hAnsi="Arial" w:cs="Arial"/>
          <w:color w:val="0D0D0D" w:themeColor="text1" w:themeTint="F2"/>
        </w:rPr>
      </w:pPr>
    </w:p>
    <w:p w:rsidR="00F17B1C" w:rsidRDefault="00886998" w:rsidP="00886998">
      <w:pPr>
        <w:pStyle w:val="Corps"/>
        <w:spacing w:line="360" w:lineRule="auto"/>
        <w:rPr>
          <w:rFonts w:ascii="Arial" w:hAnsi="Arial" w:cs="Arial"/>
          <w:color w:val="0D0D0D" w:themeColor="text1" w:themeTint="F2"/>
        </w:rPr>
      </w:pPr>
      <w:r w:rsidRPr="00804010">
        <w:rPr>
          <w:rFonts w:ascii="Arial" w:hAnsi="Arial" w:cs="Arial"/>
          <w:color w:val="0D0D0D" w:themeColor="text1" w:themeTint="F2"/>
        </w:rPr>
        <w:t xml:space="preserve">Attendu que </w:t>
      </w:r>
      <w:r w:rsidR="00F17B1C" w:rsidRPr="009001FF">
        <w:rPr>
          <w:rFonts w:ascii="Arial" w:hAnsi="Arial" w:cs="Arial"/>
        </w:rPr>
        <w:t>Monsieur  BOUBACAR MOUMOUNI</w:t>
      </w:r>
      <w:r w:rsidR="00F17B1C">
        <w:rPr>
          <w:rFonts w:ascii="Arial" w:hAnsi="Arial" w:cs="Arial"/>
        </w:rPr>
        <w:t xml:space="preserve"> </w:t>
      </w:r>
      <w:r w:rsidRPr="00804010">
        <w:rPr>
          <w:rFonts w:ascii="Arial" w:hAnsi="Arial" w:cs="Arial"/>
          <w:color w:val="0D0D0D" w:themeColor="text1" w:themeTint="F2"/>
        </w:rPr>
        <w:t xml:space="preserve">a introduit sa requête dans </w:t>
      </w:r>
      <w:proofErr w:type="gramStart"/>
      <w:r w:rsidRPr="00804010">
        <w:rPr>
          <w:rFonts w:ascii="Arial" w:hAnsi="Arial" w:cs="Arial"/>
          <w:color w:val="0D0D0D" w:themeColor="text1" w:themeTint="F2"/>
        </w:rPr>
        <w:t>les forme</w:t>
      </w:r>
      <w:proofErr w:type="gramEnd"/>
      <w:r w:rsidRPr="00804010">
        <w:rPr>
          <w:rFonts w:ascii="Arial" w:hAnsi="Arial" w:cs="Arial"/>
          <w:color w:val="0D0D0D" w:themeColor="text1" w:themeTint="F2"/>
        </w:rPr>
        <w:t xml:space="preserve"> et délai de la loi ; </w:t>
      </w:r>
    </w:p>
    <w:p w:rsidR="00886998" w:rsidRPr="00804010" w:rsidRDefault="00F17B1C" w:rsidP="00886998">
      <w:pPr>
        <w:pStyle w:val="Corps"/>
        <w:spacing w:line="360" w:lineRule="auto"/>
        <w:rPr>
          <w:rFonts w:ascii="Arial" w:hAnsi="Arial" w:cs="Arial"/>
          <w:color w:val="0D0D0D" w:themeColor="text1" w:themeTint="F2"/>
        </w:rPr>
      </w:pPr>
      <w:r w:rsidRPr="00804010">
        <w:rPr>
          <w:rFonts w:ascii="Arial" w:hAnsi="Arial" w:cs="Arial"/>
          <w:color w:val="0D0D0D" w:themeColor="text1" w:themeTint="F2"/>
        </w:rPr>
        <w:lastRenderedPageBreak/>
        <w:t>Qu’il</w:t>
      </w:r>
      <w:r w:rsidR="00886998" w:rsidRPr="00804010">
        <w:rPr>
          <w:rFonts w:ascii="Arial" w:hAnsi="Arial" w:cs="Arial"/>
          <w:color w:val="0D0D0D" w:themeColor="text1" w:themeTint="F2"/>
        </w:rPr>
        <w:t xml:space="preserve"> y a lieu de la déclarer, en la forme, recevable ;</w:t>
      </w:r>
    </w:p>
    <w:p w:rsidR="00886998" w:rsidRPr="00804010" w:rsidRDefault="00886998" w:rsidP="00886998">
      <w:pPr>
        <w:pStyle w:val="Corps"/>
        <w:spacing w:line="360" w:lineRule="auto"/>
        <w:rPr>
          <w:rFonts w:ascii="Arial" w:eastAsia="Bookman Old Style" w:hAnsi="Arial" w:cs="Arial"/>
          <w:color w:val="0D0D0D" w:themeColor="text1" w:themeTint="F2"/>
        </w:rPr>
      </w:pPr>
    </w:p>
    <w:p w:rsidR="00886998" w:rsidRDefault="00886998" w:rsidP="00886998">
      <w:pPr>
        <w:spacing w:line="360" w:lineRule="auto"/>
        <w:rPr>
          <w:rFonts w:ascii="Arial" w:hAnsi="Arial" w:cs="Arial"/>
          <w:b/>
          <w:color w:val="0D0D0D" w:themeColor="text1" w:themeTint="F2"/>
          <w:u w:val="single"/>
        </w:rPr>
      </w:pPr>
      <w:r w:rsidRPr="00804010">
        <w:rPr>
          <w:rFonts w:ascii="Arial" w:hAnsi="Arial" w:cs="Arial"/>
          <w:color w:val="0D0D0D" w:themeColor="text1" w:themeTint="F2"/>
        </w:rPr>
        <w:t xml:space="preserve">                                                      </w:t>
      </w:r>
      <w:r w:rsidRPr="00804010">
        <w:rPr>
          <w:rFonts w:ascii="Arial" w:hAnsi="Arial" w:cs="Arial"/>
          <w:b/>
          <w:color w:val="0D0D0D" w:themeColor="text1" w:themeTint="F2"/>
          <w:u w:val="single"/>
        </w:rPr>
        <w:t>Au fond</w:t>
      </w:r>
    </w:p>
    <w:p w:rsidR="00E16811" w:rsidRPr="00804010" w:rsidRDefault="00E16811" w:rsidP="00886998">
      <w:pPr>
        <w:spacing w:line="360" w:lineRule="auto"/>
        <w:rPr>
          <w:rFonts w:ascii="Arial" w:hAnsi="Arial" w:cs="Arial"/>
          <w:b/>
          <w:color w:val="0D0D0D" w:themeColor="text1" w:themeTint="F2"/>
          <w:u w:val="single"/>
        </w:rPr>
      </w:pPr>
    </w:p>
    <w:p w:rsidR="00886998" w:rsidRDefault="00886998" w:rsidP="00886998">
      <w:pPr>
        <w:spacing w:line="360" w:lineRule="auto"/>
        <w:rPr>
          <w:rFonts w:ascii="Arial" w:hAnsi="Arial" w:cs="Arial"/>
          <w:b/>
          <w:color w:val="0D0D0D" w:themeColor="text1" w:themeTint="F2"/>
          <w:u w:val="single"/>
        </w:rPr>
      </w:pPr>
      <w:r w:rsidRPr="00804010">
        <w:rPr>
          <w:rFonts w:ascii="Arial" w:hAnsi="Arial" w:cs="Arial"/>
          <w:b/>
          <w:color w:val="0D0D0D" w:themeColor="text1" w:themeTint="F2"/>
        </w:rPr>
        <w:t xml:space="preserve">                                           </w:t>
      </w:r>
      <w:r w:rsidRPr="00804010">
        <w:rPr>
          <w:rFonts w:ascii="Arial" w:hAnsi="Arial" w:cs="Arial"/>
          <w:b/>
          <w:color w:val="0D0D0D" w:themeColor="text1" w:themeTint="F2"/>
          <w:u w:val="single"/>
        </w:rPr>
        <w:t>Sur la créance réclamée</w:t>
      </w:r>
    </w:p>
    <w:p w:rsidR="00E16811" w:rsidRPr="00804010" w:rsidRDefault="00E16811" w:rsidP="00886998">
      <w:pPr>
        <w:spacing w:line="360" w:lineRule="auto"/>
        <w:rPr>
          <w:rFonts w:ascii="Arial" w:hAnsi="Arial" w:cs="Arial"/>
          <w:b/>
          <w:color w:val="0D0D0D" w:themeColor="text1" w:themeTint="F2"/>
          <w:u w:val="single"/>
        </w:rPr>
      </w:pPr>
    </w:p>
    <w:p w:rsidR="009001FF" w:rsidRDefault="00886998" w:rsidP="009001FF">
      <w:pPr>
        <w:spacing w:line="360" w:lineRule="auto"/>
        <w:rPr>
          <w:rFonts w:ascii="Arial" w:hAnsi="Arial" w:cs="Arial"/>
        </w:rPr>
      </w:pPr>
      <w:r>
        <w:rPr>
          <w:rFonts w:ascii="Arial" w:hAnsi="Arial" w:cs="Arial"/>
        </w:rPr>
        <w:t>Attendu que</w:t>
      </w:r>
      <w:r w:rsidR="00F17B1C">
        <w:rPr>
          <w:rFonts w:ascii="Arial" w:hAnsi="Arial" w:cs="Arial"/>
        </w:rPr>
        <w:t xml:space="preserve"> </w:t>
      </w:r>
      <w:r w:rsidR="00F17B1C" w:rsidRPr="009001FF">
        <w:rPr>
          <w:rFonts w:ascii="Arial" w:hAnsi="Arial" w:cs="Arial"/>
        </w:rPr>
        <w:t>Monsieur  BOUBACAR MOUMOUNI</w:t>
      </w:r>
      <w:r w:rsidR="00F17B1C">
        <w:rPr>
          <w:rFonts w:ascii="Arial" w:hAnsi="Arial" w:cs="Arial"/>
        </w:rPr>
        <w:t xml:space="preserve"> soutient avoir remis au débiteur 32 têtes de moutons à charge pour ce dernier de les revendre et verser le prix convenu ;</w:t>
      </w:r>
    </w:p>
    <w:p w:rsidR="00F17B1C" w:rsidRDefault="00F17B1C" w:rsidP="009001FF">
      <w:pPr>
        <w:spacing w:line="360" w:lineRule="auto"/>
        <w:rPr>
          <w:rFonts w:ascii="Arial" w:hAnsi="Arial" w:cs="Arial"/>
        </w:rPr>
      </w:pPr>
      <w:r>
        <w:rPr>
          <w:rFonts w:ascii="Arial" w:hAnsi="Arial" w:cs="Arial"/>
        </w:rPr>
        <w:t xml:space="preserve">Qu’il indique que malgré plusieurs tentatives à la justice commune 2, à la police et au parquet d’instance de Niamey, </w:t>
      </w:r>
      <w:r w:rsidRPr="009001FF">
        <w:rPr>
          <w:rFonts w:ascii="Arial" w:hAnsi="Arial" w:cs="Arial"/>
        </w:rPr>
        <w:t>Monsieur</w:t>
      </w:r>
      <w:r>
        <w:rPr>
          <w:rFonts w:ascii="Arial" w:hAnsi="Arial" w:cs="Arial"/>
        </w:rPr>
        <w:t xml:space="preserve"> IDI MAIDAGI n’a toujours pas payé le prix convenu et ainsi reste lui devoir la somme de 1.397.000 F CFA dont il réclame le paiement ;</w:t>
      </w:r>
    </w:p>
    <w:p w:rsidR="00CE491E" w:rsidRDefault="00CE491E" w:rsidP="009001FF">
      <w:pPr>
        <w:spacing w:line="360" w:lineRule="auto"/>
        <w:rPr>
          <w:rFonts w:ascii="Arial" w:hAnsi="Arial" w:cs="Arial"/>
        </w:rPr>
      </w:pPr>
    </w:p>
    <w:p w:rsidR="00F17B1C" w:rsidRDefault="00F17B1C" w:rsidP="009001FF">
      <w:pPr>
        <w:spacing w:line="360" w:lineRule="auto"/>
        <w:rPr>
          <w:rFonts w:ascii="Arial" w:hAnsi="Arial" w:cs="Arial"/>
        </w:rPr>
      </w:pPr>
      <w:r>
        <w:rPr>
          <w:rFonts w:ascii="Arial" w:hAnsi="Arial" w:cs="Arial"/>
        </w:rPr>
        <w:t xml:space="preserve">Attendu que </w:t>
      </w:r>
      <w:r w:rsidRPr="009001FF">
        <w:rPr>
          <w:rFonts w:ascii="Arial" w:hAnsi="Arial" w:cs="Arial"/>
        </w:rPr>
        <w:t>Monsieur</w:t>
      </w:r>
      <w:r>
        <w:rPr>
          <w:rFonts w:ascii="Arial" w:hAnsi="Arial" w:cs="Arial"/>
        </w:rPr>
        <w:t xml:space="preserve"> IDI MAIDAGI soutient qu’il ne doit plus </w:t>
      </w:r>
      <w:r w:rsidR="00CE491E">
        <w:rPr>
          <w:rFonts w:ascii="Arial" w:hAnsi="Arial" w:cs="Arial"/>
        </w:rPr>
        <w:t xml:space="preserve">aucune somme d’argent à </w:t>
      </w:r>
      <w:r w:rsidR="00CE491E" w:rsidRPr="009001FF">
        <w:rPr>
          <w:rFonts w:ascii="Arial" w:hAnsi="Arial" w:cs="Arial"/>
        </w:rPr>
        <w:t>Monsieur  BOUBACAR MOUMOUNI</w:t>
      </w:r>
      <w:r w:rsidR="00CE491E">
        <w:rPr>
          <w:rFonts w:ascii="Arial" w:hAnsi="Arial" w:cs="Arial"/>
        </w:rPr>
        <w:t xml:space="preserve"> relativement à ce litige ;</w:t>
      </w:r>
    </w:p>
    <w:p w:rsidR="00CE491E" w:rsidRDefault="00CE491E" w:rsidP="009001FF">
      <w:pPr>
        <w:spacing w:line="360" w:lineRule="auto"/>
        <w:rPr>
          <w:rFonts w:ascii="Arial" w:hAnsi="Arial" w:cs="Arial"/>
        </w:rPr>
      </w:pPr>
    </w:p>
    <w:p w:rsidR="00CE491E" w:rsidRDefault="00CE491E" w:rsidP="009001FF">
      <w:pPr>
        <w:spacing w:line="360" w:lineRule="auto"/>
        <w:rPr>
          <w:rFonts w:ascii="Arial" w:hAnsi="Arial" w:cs="Arial"/>
        </w:rPr>
      </w:pPr>
      <w:r>
        <w:rPr>
          <w:rFonts w:ascii="Arial" w:hAnsi="Arial" w:cs="Arial"/>
        </w:rPr>
        <w:t xml:space="preserve">Qu’il reconnait avoir pris les 32 moutons avec le requérant mais explique qu’au niveau du parquet d’instance de Niamey, sa moto lui a été retiré pour être remise à son créancier et cela depuis plus de 4 ans et depuis lors il soutient ne rien devoir à </w:t>
      </w:r>
      <w:r w:rsidRPr="009001FF">
        <w:rPr>
          <w:rFonts w:ascii="Arial" w:hAnsi="Arial" w:cs="Arial"/>
        </w:rPr>
        <w:t>Monsieur  BOUBACAR MOUMOUNI</w:t>
      </w:r>
      <w:r>
        <w:rPr>
          <w:rFonts w:ascii="Arial" w:hAnsi="Arial" w:cs="Arial"/>
        </w:rPr>
        <w:t> ;</w:t>
      </w:r>
    </w:p>
    <w:p w:rsidR="00CE491E" w:rsidRDefault="00CE491E" w:rsidP="009001FF">
      <w:pPr>
        <w:spacing w:line="360" w:lineRule="auto"/>
        <w:rPr>
          <w:rFonts w:ascii="Arial" w:hAnsi="Arial" w:cs="Arial"/>
        </w:rPr>
      </w:pPr>
    </w:p>
    <w:p w:rsidR="00CE491E" w:rsidRDefault="00CE491E" w:rsidP="00CE491E">
      <w:pPr>
        <w:spacing w:line="360" w:lineRule="auto"/>
        <w:rPr>
          <w:rFonts w:ascii="Arial" w:hAnsi="Arial" w:cs="Arial"/>
        </w:rPr>
      </w:pPr>
      <w:r w:rsidRPr="00CE491E">
        <w:rPr>
          <w:rFonts w:ascii="Arial" w:hAnsi="Arial" w:cs="Arial"/>
        </w:rPr>
        <w:t xml:space="preserve">Mais attendu qu’il a été versé au dossier un </w:t>
      </w:r>
      <w:proofErr w:type="spellStart"/>
      <w:r w:rsidRPr="00CE491E">
        <w:rPr>
          <w:rFonts w:ascii="Arial" w:hAnsi="Arial" w:cs="Arial"/>
        </w:rPr>
        <w:t>Procès Verbal</w:t>
      </w:r>
      <w:proofErr w:type="spellEnd"/>
      <w:r w:rsidRPr="00CE491E">
        <w:rPr>
          <w:rFonts w:ascii="Arial" w:hAnsi="Arial" w:cs="Arial"/>
        </w:rPr>
        <w:t xml:space="preserve"> de Conciliation N°45 en date du 26 Avril 2013 signé par les parties dont la teneur suit :</w:t>
      </w:r>
    </w:p>
    <w:p w:rsidR="00CE491E" w:rsidRPr="00CE491E" w:rsidRDefault="00CE491E" w:rsidP="00CE491E">
      <w:pPr>
        <w:spacing w:line="360" w:lineRule="auto"/>
        <w:rPr>
          <w:rFonts w:ascii="Arial" w:hAnsi="Arial" w:cs="Arial"/>
        </w:rPr>
      </w:pPr>
    </w:p>
    <w:p w:rsidR="00CE491E" w:rsidRPr="00CE491E" w:rsidRDefault="00CE491E" w:rsidP="00CE491E">
      <w:pPr>
        <w:spacing w:line="360" w:lineRule="auto"/>
        <w:rPr>
          <w:rFonts w:ascii="Arial" w:hAnsi="Arial" w:cs="Arial"/>
        </w:rPr>
      </w:pPr>
      <w:r>
        <w:rPr>
          <w:rFonts w:ascii="Arial" w:hAnsi="Arial" w:cs="Arial"/>
        </w:rPr>
        <w:t xml:space="preserve">                      </w:t>
      </w:r>
      <w:r w:rsidR="00674BE8">
        <w:rPr>
          <w:rFonts w:ascii="Arial" w:hAnsi="Arial" w:cs="Arial"/>
        </w:rPr>
        <w:t xml:space="preserve">     </w:t>
      </w:r>
      <w:r w:rsidRPr="00CE491E">
        <w:rPr>
          <w:sz w:val="28"/>
          <w:szCs w:val="28"/>
          <w:u w:val="single"/>
        </w:rPr>
        <w:t>PROCES VERBAL DE CONCILIATION N°45</w:t>
      </w:r>
    </w:p>
    <w:p w:rsidR="00CE491E" w:rsidRPr="00CE491E" w:rsidRDefault="00CE491E" w:rsidP="00CE491E">
      <w:pPr>
        <w:spacing w:line="360" w:lineRule="auto"/>
        <w:rPr>
          <w:rFonts w:ascii="Arial" w:hAnsi="Arial" w:cs="Arial"/>
        </w:rPr>
      </w:pPr>
      <w:r w:rsidRPr="00CE491E">
        <w:rPr>
          <w:rFonts w:ascii="Arial" w:hAnsi="Arial" w:cs="Arial"/>
        </w:rPr>
        <w:t>L’an deux mil treize</w:t>
      </w:r>
    </w:p>
    <w:p w:rsidR="00CE491E" w:rsidRPr="00CE491E" w:rsidRDefault="00CE491E" w:rsidP="00CE491E">
      <w:pPr>
        <w:spacing w:line="360" w:lineRule="auto"/>
        <w:rPr>
          <w:rFonts w:ascii="Arial" w:hAnsi="Arial" w:cs="Arial"/>
        </w:rPr>
      </w:pPr>
      <w:r w:rsidRPr="00CE491E">
        <w:rPr>
          <w:rFonts w:ascii="Arial" w:hAnsi="Arial" w:cs="Arial"/>
        </w:rPr>
        <w:t>Et le 26 Avril</w:t>
      </w:r>
    </w:p>
    <w:p w:rsidR="00CE491E" w:rsidRPr="00CE491E" w:rsidRDefault="00CE491E" w:rsidP="00CE491E">
      <w:pPr>
        <w:spacing w:line="360" w:lineRule="auto"/>
        <w:jc w:val="both"/>
        <w:rPr>
          <w:rFonts w:ascii="Arial" w:hAnsi="Arial" w:cs="Arial"/>
        </w:rPr>
      </w:pPr>
      <w:r w:rsidRPr="00CE491E">
        <w:rPr>
          <w:rFonts w:ascii="Arial" w:hAnsi="Arial" w:cs="Arial"/>
        </w:rPr>
        <w:t xml:space="preserve">Par devant nous Abdou </w:t>
      </w:r>
      <w:proofErr w:type="spellStart"/>
      <w:r w:rsidRPr="00CE491E">
        <w:rPr>
          <w:rFonts w:ascii="Arial" w:hAnsi="Arial" w:cs="Arial"/>
        </w:rPr>
        <w:t>Ouabi</w:t>
      </w:r>
      <w:proofErr w:type="spellEnd"/>
      <w:r w:rsidRPr="00CE491E">
        <w:rPr>
          <w:rFonts w:ascii="Arial" w:hAnsi="Arial" w:cs="Arial"/>
        </w:rPr>
        <w:t xml:space="preserve">  Lamine </w:t>
      </w:r>
      <w:proofErr w:type="spellStart"/>
      <w:r w:rsidRPr="00CE491E">
        <w:rPr>
          <w:rFonts w:ascii="Arial" w:hAnsi="Arial" w:cs="Arial"/>
        </w:rPr>
        <w:t>Aliou</w:t>
      </w:r>
      <w:proofErr w:type="spellEnd"/>
      <w:r w:rsidRPr="00CE491E">
        <w:rPr>
          <w:rFonts w:ascii="Arial" w:hAnsi="Arial" w:cs="Arial"/>
        </w:rPr>
        <w:t>, juge au tribunal de grande instance hors classe de Niamey plus spécialement chargé des affaires civiles ,commerciales et coutumière du 2é arrondissement ;</w:t>
      </w:r>
    </w:p>
    <w:p w:rsidR="00CE491E" w:rsidRPr="00CE491E" w:rsidRDefault="00CE491E" w:rsidP="00CE491E">
      <w:pPr>
        <w:spacing w:line="360" w:lineRule="auto"/>
        <w:rPr>
          <w:rFonts w:ascii="Arial" w:hAnsi="Arial" w:cs="Arial"/>
        </w:rPr>
      </w:pPr>
      <w:r w:rsidRPr="00CE491E">
        <w:rPr>
          <w:rFonts w:ascii="Arial" w:hAnsi="Arial" w:cs="Arial"/>
        </w:rPr>
        <w:t>Assisté de Me ABDOULAYE SOUMANA   GREFFIER</w:t>
      </w:r>
    </w:p>
    <w:p w:rsidR="00CE491E" w:rsidRPr="00CE491E" w:rsidRDefault="00CE491E" w:rsidP="00CE491E">
      <w:pPr>
        <w:spacing w:line="360" w:lineRule="auto"/>
        <w:rPr>
          <w:rFonts w:ascii="Arial" w:hAnsi="Arial" w:cs="Arial"/>
        </w:rPr>
      </w:pPr>
      <w:r w:rsidRPr="00CE491E">
        <w:rPr>
          <w:rFonts w:ascii="Arial" w:hAnsi="Arial" w:cs="Arial"/>
        </w:rPr>
        <w:t>Avaient comparu les nommés :</w:t>
      </w:r>
    </w:p>
    <w:p w:rsidR="00CE491E" w:rsidRDefault="00CE491E" w:rsidP="00CE491E">
      <w:pPr>
        <w:spacing w:line="360" w:lineRule="auto"/>
        <w:rPr>
          <w:rFonts w:ascii="Arial" w:hAnsi="Arial" w:cs="Arial"/>
        </w:rPr>
      </w:pPr>
      <w:r w:rsidRPr="00CE491E">
        <w:rPr>
          <w:rFonts w:ascii="Arial" w:hAnsi="Arial" w:cs="Arial"/>
        </w:rPr>
        <w:t>Mr BOUBACAR MOUMOUNI  âge...23ans … prof…revendeur …domicile lazaret</w:t>
      </w:r>
      <w:r w:rsidR="00873395">
        <w:rPr>
          <w:rFonts w:ascii="Arial" w:hAnsi="Arial" w:cs="Arial"/>
        </w:rPr>
        <w:t> ;</w:t>
      </w:r>
    </w:p>
    <w:p w:rsidR="00873395" w:rsidRPr="00CE491E" w:rsidRDefault="00873395" w:rsidP="00873395">
      <w:pPr>
        <w:spacing w:line="360" w:lineRule="auto"/>
        <w:jc w:val="right"/>
        <w:rPr>
          <w:rFonts w:ascii="Arial" w:hAnsi="Arial" w:cs="Arial"/>
        </w:rPr>
      </w:pPr>
      <w:r w:rsidRPr="00CE491E">
        <w:rPr>
          <w:rFonts w:ascii="Arial" w:hAnsi="Arial" w:cs="Arial"/>
        </w:rPr>
        <w:lastRenderedPageBreak/>
        <w:t>Demandeur d’une part</w:t>
      </w:r>
    </w:p>
    <w:p w:rsidR="00873395" w:rsidRPr="00CE491E" w:rsidRDefault="00873395" w:rsidP="00873395">
      <w:pPr>
        <w:spacing w:line="360" w:lineRule="auto"/>
        <w:rPr>
          <w:rFonts w:ascii="Arial" w:hAnsi="Arial" w:cs="Arial"/>
        </w:rPr>
      </w:pPr>
      <w:r w:rsidRPr="00CE491E">
        <w:rPr>
          <w:rFonts w:ascii="Arial" w:hAnsi="Arial" w:cs="Arial"/>
        </w:rPr>
        <w:t xml:space="preserve">Et                                                                                             </w:t>
      </w:r>
    </w:p>
    <w:p w:rsidR="00CE491E" w:rsidRPr="00CE491E" w:rsidRDefault="00CE491E" w:rsidP="00CE491E">
      <w:pPr>
        <w:spacing w:line="360" w:lineRule="auto"/>
        <w:rPr>
          <w:rFonts w:ascii="Arial" w:hAnsi="Arial" w:cs="Arial"/>
        </w:rPr>
      </w:pPr>
      <w:r w:rsidRPr="00CE491E">
        <w:rPr>
          <w:rFonts w:ascii="Arial" w:hAnsi="Arial" w:cs="Arial"/>
        </w:rPr>
        <w:t xml:space="preserve">Mr IDI MAIDAGI  </w:t>
      </w:r>
      <w:proofErr w:type="gramStart"/>
      <w:r w:rsidRPr="00CE491E">
        <w:rPr>
          <w:rFonts w:ascii="Arial" w:hAnsi="Arial" w:cs="Arial"/>
        </w:rPr>
        <w:t>âge ..</w:t>
      </w:r>
      <w:proofErr w:type="gramEnd"/>
      <w:r w:rsidRPr="00CE491E">
        <w:rPr>
          <w:rFonts w:ascii="Arial" w:hAnsi="Arial" w:cs="Arial"/>
        </w:rPr>
        <w:t xml:space="preserve">45ans … prof…boucher …domicile  </w:t>
      </w:r>
      <w:proofErr w:type="spellStart"/>
      <w:r w:rsidRPr="00CE491E">
        <w:rPr>
          <w:rFonts w:ascii="Arial" w:hAnsi="Arial" w:cs="Arial"/>
        </w:rPr>
        <w:t>Banifandou</w:t>
      </w:r>
      <w:proofErr w:type="spellEnd"/>
      <w:r w:rsidRPr="00CE491E">
        <w:rPr>
          <w:rFonts w:ascii="Arial" w:hAnsi="Arial" w:cs="Arial"/>
        </w:rPr>
        <w:t xml:space="preserve"> II</w:t>
      </w:r>
      <w:r w:rsidR="00873395">
        <w:rPr>
          <w:rFonts w:ascii="Arial" w:hAnsi="Arial" w:cs="Arial"/>
        </w:rPr>
        <w:t> ;</w:t>
      </w:r>
    </w:p>
    <w:p w:rsidR="00CE491E" w:rsidRPr="00CE491E" w:rsidRDefault="00CE491E" w:rsidP="00CE491E">
      <w:pPr>
        <w:spacing w:line="360" w:lineRule="auto"/>
        <w:jc w:val="right"/>
        <w:rPr>
          <w:rFonts w:ascii="Arial" w:hAnsi="Arial" w:cs="Arial"/>
        </w:rPr>
      </w:pPr>
      <w:r w:rsidRPr="00CE491E">
        <w:rPr>
          <w:rFonts w:ascii="Arial" w:hAnsi="Arial" w:cs="Arial"/>
        </w:rPr>
        <w:t xml:space="preserve">                                                                                                      </w:t>
      </w:r>
    </w:p>
    <w:p w:rsidR="00CE491E" w:rsidRPr="00CE491E" w:rsidRDefault="00CE491E" w:rsidP="00CE491E">
      <w:pPr>
        <w:spacing w:line="360" w:lineRule="auto"/>
        <w:jc w:val="right"/>
        <w:rPr>
          <w:rFonts w:ascii="Arial" w:hAnsi="Arial" w:cs="Arial"/>
        </w:rPr>
      </w:pPr>
      <w:r w:rsidRPr="00CE491E">
        <w:rPr>
          <w:rFonts w:ascii="Arial" w:hAnsi="Arial" w:cs="Arial"/>
        </w:rPr>
        <w:t>Défendeur d’autre part</w:t>
      </w:r>
    </w:p>
    <w:p w:rsidR="00CE491E" w:rsidRPr="00CE491E" w:rsidRDefault="00CE491E" w:rsidP="00CE491E">
      <w:pPr>
        <w:spacing w:line="360" w:lineRule="auto"/>
        <w:rPr>
          <w:rFonts w:ascii="Arial" w:hAnsi="Arial" w:cs="Arial"/>
        </w:rPr>
      </w:pPr>
      <w:r w:rsidRPr="00CE491E">
        <w:rPr>
          <w:rFonts w:ascii="Arial" w:hAnsi="Arial" w:cs="Arial"/>
        </w:rPr>
        <w:t xml:space="preserve">Lesquels exposaient avoir  un </w:t>
      </w:r>
      <w:proofErr w:type="spellStart"/>
      <w:r w:rsidRPr="00CE491E">
        <w:rPr>
          <w:rFonts w:ascii="Arial" w:hAnsi="Arial" w:cs="Arial"/>
        </w:rPr>
        <w:t>différent</w:t>
      </w:r>
      <w:proofErr w:type="spellEnd"/>
      <w:r w:rsidRPr="00CE491E">
        <w:rPr>
          <w:rFonts w:ascii="Arial" w:hAnsi="Arial" w:cs="Arial"/>
        </w:rPr>
        <w:t xml:space="preserve"> à </w:t>
      </w:r>
    </w:p>
    <w:p w:rsidR="00CE491E" w:rsidRPr="00CE491E" w:rsidRDefault="00CE491E" w:rsidP="00CE491E">
      <w:pPr>
        <w:spacing w:line="360" w:lineRule="auto"/>
        <w:rPr>
          <w:rFonts w:ascii="Arial" w:hAnsi="Arial" w:cs="Arial"/>
        </w:rPr>
      </w:pPr>
      <w:r w:rsidRPr="00CE491E">
        <w:rPr>
          <w:rFonts w:ascii="Arial" w:hAnsi="Arial" w:cs="Arial"/>
        </w:rPr>
        <w:t>Propos …. Sur la somme de  1.397.000F……………..</w:t>
      </w:r>
    </w:p>
    <w:p w:rsidR="00CE491E" w:rsidRPr="00CE491E" w:rsidRDefault="00CE491E" w:rsidP="00CE491E">
      <w:pPr>
        <w:spacing w:line="360" w:lineRule="auto"/>
        <w:jc w:val="both"/>
        <w:rPr>
          <w:rFonts w:ascii="Arial" w:hAnsi="Arial" w:cs="Arial"/>
        </w:rPr>
      </w:pPr>
      <w:r w:rsidRPr="00CE491E">
        <w:rPr>
          <w:rFonts w:ascii="Arial" w:hAnsi="Arial" w:cs="Arial"/>
        </w:rPr>
        <w:t>Après un échange de vues  les deux parties conviennent de l’arrangement qui suit :</w:t>
      </w:r>
    </w:p>
    <w:p w:rsidR="00CE491E" w:rsidRPr="00CE491E" w:rsidRDefault="00CE491E" w:rsidP="00CE491E">
      <w:pPr>
        <w:spacing w:line="360" w:lineRule="auto"/>
        <w:jc w:val="both"/>
        <w:rPr>
          <w:rFonts w:ascii="Arial" w:hAnsi="Arial" w:cs="Arial"/>
        </w:rPr>
      </w:pPr>
      <w:r w:rsidRPr="00CE491E">
        <w:rPr>
          <w:rFonts w:ascii="Arial" w:hAnsi="Arial" w:cs="Arial"/>
        </w:rPr>
        <w:t xml:space="preserve">Idi </w:t>
      </w:r>
      <w:proofErr w:type="spellStart"/>
      <w:r w:rsidRPr="00CE491E">
        <w:rPr>
          <w:rFonts w:ascii="Arial" w:hAnsi="Arial" w:cs="Arial"/>
        </w:rPr>
        <w:t>Maidagi</w:t>
      </w:r>
      <w:proofErr w:type="spellEnd"/>
      <w:r w:rsidRPr="00CE491E">
        <w:rPr>
          <w:rFonts w:ascii="Arial" w:hAnsi="Arial" w:cs="Arial"/>
        </w:rPr>
        <w:t xml:space="preserve">  s’engage à payer chaque mois à Boubacar Moumouni la somme de 250.000f (deux cent cinquante mille) à titre de remboursement de la dette qu’il a contracté  avec  Boubacar </w:t>
      </w:r>
      <w:r w:rsidR="00873395" w:rsidRPr="00CE491E">
        <w:rPr>
          <w:rFonts w:ascii="Arial" w:hAnsi="Arial" w:cs="Arial"/>
        </w:rPr>
        <w:t>Moumouni.</w:t>
      </w:r>
    </w:p>
    <w:p w:rsidR="00CE491E" w:rsidRPr="00CE491E" w:rsidRDefault="00CE491E" w:rsidP="00CE491E">
      <w:pPr>
        <w:spacing w:line="360" w:lineRule="auto"/>
        <w:jc w:val="both"/>
        <w:rPr>
          <w:rFonts w:ascii="Arial" w:hAnsi="Arial" w:cs="Arial"/>
        </w:rPr>
      </w:pPr>
      <w:r w:rsidRPr="00CE491E">
        <w:rPr>
          <w:rFonts w:ascii="Arial" w:hAnsi="Arial" w:cs="Arial"/>
        </w:rPr>
        <w:t>Le versement se fera au greffe de la justice  commune II.</w:t>
      </w:r>
    </w:p>
    <w:p w:rsidR="00CE491E" w:rsidRPr="00CE491E" w:rsidRDefault="00873395" w:rsidP="00CE491E">
      <w:pPr>
        <w:spacing w:line="360" w:lineRule="auto"/>
        <w:jc w:val="both"/>
        <w:rPr>
          <w:rFonts w:ascii="Arial" w:hAnsi="Arial" w:cs="Arial"/>
        </w:rPr>
      </w:pPr>
      <w:r>
        <w:rPr>
          <w:rFonts w:ascii="Arial" w:hAnsi="Arial" w:cs="Arial"/>
        </w:rPr>
        <w:t xml:space="preserve">Le paiement  ira du fin Avril </w:t>
      </w:r>
      <w:proofErr w:type="gramStart"/>
      <w:r w:rsidR="00CE491E" w:rsidRPr="00CE491E">
        <w:rPr>
          <w:rFonts w:ascii="Arial" w:hAnsi="Arial" w:cs="Arial"/>
        </w:rPr>
        <w:t>au</w:t>
      </w:r>
      <w:proofErr w:type="gramEnd"/>
      <w:r w:rsidR="00CE491E" w:rsidRPr="00CE491E">
        <w:rPr>
          <w:rFonts w:ascii="Arial" w:hAnsi="Arial" w:cs="Arial"/>
        </w:rPr>
        <w:t xml:space="preserve"> fin du mois de septembre, le dernier versement s’élève à 147. 000F</w:t>
      </w:r>
    </w:p>
    <w:p w:rsidR="00CE491E" w:rsidRDefault="00CE491E" w:rsidP="00CE491E">
      <w:pPr>
        <w:spacing w:line="360" w:lineRule="auto"/>
        <w:jc w:val="both"/>
        <w:rPr>
          <w:rFonts w:ascii="Arial" w:hAnsi="Arial" w:cs="Arial"/>
        </w:rPr>
      </w:pPr>
      <w:r w:rsidRPr="00CE491E">
        <w:rPr>
          <w:rFonts w:ascii="Arial" w:hAnsi="Arial" w:cs="Arial"/>
        </w:rPr>
        <w:t xml:space="preserve">Nous déclarons les deux parties ainsi conciliés et dressons à cet  effet  le présent </w:t>
      </w:r>
      <w:proofErr w:type="spellStart"/>
      <w:r w:rsidRPr="00CE491E">
        <w:rPr>
          <w:rFonts w:ascii="Arial" w:hAnsi="Arial" w:cs="Arial"/>
        </w:rPr>
        <w:t>procès verbal</w:t>
      </w:r>
      <w:proofErr w:type="spellEnd"/>
      <w:r w:rsidRPr="00CE491E">
        <w:rPr>
          <w:rFonts w:ascii="Arial" w:hAnsi="Arial" w:cs="Arial"/>
        </w:rPr>
        <w:t xml:space="preserve">  qu’elles signent avec  nous et le greffier</w:t>
      </w:r>
      <w:r w:rsidR="00873395">
        <w:rPr>
          <w:rFonts w:ascii="Arial" w:hAnsi="Arial" w:cs="Arial"/>
        </w:rPr>
        <w:t>.</w:t>
      </w:r>
    </w:p>
    <w:p w:rsidR="00873395" w:rsidRPr="00CE491E" w:rsidRDefault="00873395" w:rsidP="00CE491E">
      <w:pPr>
        <w:spacing w:line="360" w:lineRule="auto"/>
        <w:jc w:val="both"/>
        <w:rPr>
          <w:rFonts w:ascii="Arial" w:hAnsi="Arial" w:cs="Arial"/>
        </w:rPr>
      </w:pPr>
    </w:p>
    <w:p w:rsidR="00CE491E" w:rsidRPr="00CE491E" w:rsidRDefault="00873395" w:rsidP="00873395">
      <w:pPr>
        <w:spacing w:line="360" w:lineRule="auto"/>
        <w:rPr>
          <w:rFonts w:ascii="Arial" w:hAnsi="Arial" w:cs="Arial"/>
        </w:rPr>
      </w:pPr>
      <w:r>
        <w:rPr>
          <w:rFonts w:ascii="Arial" w:hAnsi="Arial" w:cs="Arial"/>
        </w:rPr>
        <w:t xml:space="preserve">Attendu qu’il a été apposé la formule exécutoire sur ce </w:t>
      </w:r>
      <w:proofErr w:type="spellStart"/>
      <w:r>
        <w:rPr>
          <w:rFonts w:ascii="Arial" w:hAnsi="Arial" w:cs="Arial"/>
        </w:rPr>
        <w:t>procès verbal</w:t>
      </w:r>
      <w:proofErr w:type="spellEnd"/>
      <w:r>
        <w:rPr>
          <w:rFonts w:ascii="Arial" w:hAnsi="Arial" w:cs="Arial"/>
        </w:rPr>
        <w:t xml:space="preserve"> de conciliation en ces termes : </w:t>
      </w:r>
      <w:r w:rsidR="00CE491E" w:rsidRPr="00CE491E">
        <w:rPr>
          <w:rFonts w:ascii="Arial" w:hAnsi="Arial" w:cs="Arial"/>
        </w:rPr>
        <w:t xml:space="preserve">                                                                                                     </w:t>
      </w:r>
    </w:p>
    <w:p w:rsidR="00CE491E" w:rsidRPr="00CE491E" w:rsidRDefault="00CE491E" w:rsidP="00CE491E">
      <w:pPr>
        <w:tabs>
          <w:tab w:val="left" w:pos="6645"/>
        </w:tabs>
        <w:spacing w:line="360" w:lineRule="auto"/>
        <w:jc w:val="center"/>
        <w:rPr>
          <w:rFonts w:ascii="Arial" w:hAnsi="Arial" w:cs="Arial"/>
          <w:b/>
        </w:rPr>
      </w:pPr>
      <w:r w:rsidRPr="00CE491E">
        <w:rPr>
          <w:rFonts w:ascii="Arial" w:hAnsi="Arial" w:cs="Arial"/>
          <w:b/>
        </w:rPr>
        <w:t>Formule exécutoire</w:t>
      </w:r>
    </w:p>
    <w:p w:rsidR="00CE491E" w:rsidRPr="00CE491E" w:rsidRDefault="00CE491E" w:rsidP="00CE491E">
      <w:pPr>
        <w:spacing w:line="360" w:lineRule="auto"/>
        <w:jc w:val="center"/>
        <w:rPr>
          <w:rFonts w:ascii="Arial" w:hAnsi="Arial" w:cs="Arial"/>
        </w:rPr>
      </w:pPr>
      <w:r w:rsidRPr="00CE491E">
        <w:rPr>
          <w:rFonts w:ascii="Arial" w:hAnsi="Arial" w:cs="Arial"/>
        </w:rPr>
        <w:t>« Au nom du peuple Nigérienne  »</w:t>
      </w:r>
    </w:p>
    <w:p w:rsidR="00CE491E" w:rsidRPr="00CE491E" w:rsidRDefault="00CE491E" w:rsidP="00CE491E">
      <w:pPr>
        <w:spacing w:line="360" w:lineRule="auto"/>
        <w:jc w:val="both"/>
        <w:rPr>
          <w:rFonts w:ascii="Arial" w:hAnsi="Arial" w:cs="Arial"/>
        </w:rPr>
      </w:pPr>
      <w:r w:rsidRPr="00CE491E">
        <w:rPr>
          <w:rFonts w:ascii="Arial" w:hAnsi="Arial" w:cs="Arial"/>
        </w:rPr>
        <w:t>En conséquence, le</w:t>
      </w:r>
      <w:r w:rsidR="00873395">
        <w:rPr>
          <w:rFonts w:ascii="Arial" w:hAnsi="Arial" w:cs="Arial"/>
        </w:rPr>
        <w:t xml:space="preserve"> </w:t>
      </w:r>
      <w:r w:rsidRPr="00CE491E">
        <w:rPr>
          <w:rFonts w:ascii="Arial" w:hAnsi="Arial" w:cs="Arial"/>
        </w:rPr>
        <w:t>président de la république demande et ordonne à tout huissier sur ce  requis de mettre le présent jugement à exécution au procureur général et au procureur de la république  près le tribunal de grande instance hors classe de Niamey d’y tenir la main à tout commandant ou officier de la force publique de prêter main forte lorsqu’ils en seront légalement requis.</w:t>
      </w:r>
    </w:p>
    <w:p w:rsidR="00CE491E" w:rsidRPr="00CE491E" w:rsidRDefault="00CE491E" w:rsidP="00CE491E">
      <w:pPr>
        <w:spacing w:line="360" w:lineRule="auto"/>
        <w:jc w:val="both"/>
        <w:rPr>
          <w:rFonts w:ascii="Arial" w:hAnsi="Arial" w:cs="Arial"/>
        </w:rPr>
      </w:pPr>
    </w:p>
    <w:p w:rsidR="00CE491E" w:rsidRPr="00CE491E" w:rsidRDefault="00CE491E" w:rsidP="00CE491E">
      <w:pPr>
        <w:spacing w:line="360" w:lineRule="auto"/>
        <w:ind w:firstLine="708"/>
        <w:jc w:val="both"/>
        <w:rPr>
          <w:rFonts w:ascii="Arial" w:hAnsi="Arial" w:cs="Arial"/>
        </w:rPr>
      </w:pPr>
      <w:r w:rsidRPr="00CE491E">
        <w:rPr>
          <w:rFonts w:ascii="Arial" w:hAnsi="Arial" w:cs="Arial"/>
        </w:rPr>
        <w:t xml:space="preserve">En </w:t>
      </w:r>
      <w:proofErr w:type="spellStart"/>
      <w:r w:rsidRPr="00CE491E">
        <w:rPr>
          <w:rFonts w:ascii="Arial" w:hAnsi="Arial" w:cs="Arial"/>
        </w:rPr>
        <w:t>fois</w:t>
      </w:r>
      <w:proofErr w:type="spellEnd"/>
      <w:r w:rsidRPr="00CE491E">
        <w:rPr>
          <w:rFonts w:ascii="Arial" w:hAnsi="Arial" w:cs="Arial"/>
        </w:rPr>
        <w:t xml:space="preserve"> de quoi la présente  formule a été délivrée pour servir et valoir  ce que de droit.</w:t>
      </w:r>
    </w:p>
    <w:p w:rsidR="00CE491E" w:rsidRDefault="00CE491E" w:rsidP="00CE491E">
      <w:pPr>
        <w:spacing w:line="360" w:lineRule="auto"/>
        <w:rPr>
          <w:rFonts w:ascii="Arial" w:hAnsi="Arial" w:cs="Arial"/>
        </w:rPr>
      </w:pPr>
    </w:p>
    <w:p w:rsidR="00873395" w:rsidRDefault="00873395" w:rsidP="00CE491E">
      <w:pPr>
        <w:spacing w:line="360" w:lineRule="auto"/>
        <w:rPr>
          <w:rFonts w:ascii="Arial" w:hAnsi="Arial" w:cs="Arial"/>
        </w:rPr>
      </w:pPr>
      <w:r>
        <w:rPr>
          <w:rFonts w:ascii="Arial" w:hAnsi="Arial" w:cs="Arial"/>
        </w:rPr>
        <w:t xml:space="preserve">Attendu qu’aussi, ledit </w:t>
      </w:r>
      <w:proofErr w:type="spellStart"/>
      <w:r>
        <w:rPr>
          <w:rFonts w:ascii="Arial" w:hAnsi="Arial" w:cs="Arial"/>
        </w:rPr>
        <w:t>procès verbal</w:t>
      </w:r>
      <w:proofErr w:type="spellEnd"/>
      <w:r>
        <w:rPr>
          <w:rFonts w:ascii="Arial" w:hAnsi="Arial" w:cs="Arial"/>
        </w:rPr>
        <w:t xml:space="preserve"> de conciliation a été enregistré par le Receveur des Impôts Commune II le 09 août 2013 sous le numéro 395 ;</w:t>
      </w:r>
    </w:p>
    <w:p w:rsidR="00873395" w:rsidRDefault="00873395" w:rsidP="00CE491E">
      <w:pPr>
        <w:spacing w:line="360" w:lineRule="auto"/>
        <w:rPr>
          <w:rFonts w:ascii="Arial" w:hAnsi="Arial" w:cs="Arial"/>
        </w:rPr>
      </w:pPr>
    </w:p>
    <w:p w:rsidR="00674BE8" w:rsidRDefault="00873395" w:rsidP="00CE491E">
      <w:pPr>
        <w:spacing w:line="360" w:lineRule="auto"/>
        <w:rPr>
          <w:rFonts w:ascii="Arial" w:hAnsi="Arial" w:cs="Arial"/>
        </w:rPr>
      </w:pPr>
      <w:r>
        <w:rPr>
          <w:rFonts w:ascii="Arial" w:hAnsi="Arial" w:cs="Arial"/>
        </w:rPr>
        <w:lastRenderedPageBreak/>
        <w:t>Attendu</w:t>
      </w:r>
      <w:r w:rsidR="00674BE8">
        <w:rPr>
          <w:rFonts w:ascii="Arial" w:hAnsi="Arial" w:cs="Arial"/>
        </w:rPr>
        <w:t xml:space="preserve"> qu’il apparait clairement de tous ces éléments qu’en l’espèce, il s’agit plutôt d’un problème d’exécution ;</w:t>
      </w:r>
    </w:p>
    <w:p w:rsidR="00873395" w:rsidRDefault="00674BE8" w:rsidP="00CE491E">
      <w:pPr>
        <w:spacing w:line="360" w:lineRule="auto"/>
        <w:rPr>
          <w:rFonts w:ascii="Arial" w:hAnsi="Arial" w:cs="Arial"/>
        </w:rPr>
      </w:pPr>
      <w:r>
        <w:rPr>
          <w:rFonts w:ascii="Arial" w:hAnsi="Arial" w:cs="Arial"/>
        </w:rPr>
        <w:t xml:space="preserve">Qu’en effet, le </w:t>
      </w:r>
      <w:proofErr w:type="spellStart"/>
      <w:r w:rsidRPr="00CE491E">
        <w:rPr>
          <w:rFonts w:ascii="Arial" w:hAnsi="Arial" w:cs="Arial"/>
        </w:rPr>
        <w:t>Procès Verbal</w:t>
      </w:r>
      <w:proofErr w:type="spellEnd"/>
      <w:r w:rsidRPr="00CE491E">
        <w:rPr>
          <w:rFonts w:ascii="Arial" w:hAnsi="Arial" w:cs="Arial"/>
        </w:rPr>
        <w:t xml:space="preserve"> de Conciliation N°45 en date du 26 Avril 2013</w:t>
      </w:r>
      <w:r>
        <w:rPr>
          <w:rFonts w:ascii="Arial" w:hAnsi="Arial" w:cs="Arial"/>
        </w:rPr>
        <w:t xml:space="preserve">, grossoyé et enregistré constitue, au terme de l’article 33 de l’AU/PSR/VE, un titre exécutoire ; </w:t>
      </w:r>
    </w:p>
    <w:p w:rsidR="00701BAF" w:rsidRPr="00701BAF" w:rsidRDefault="00674BE8" w:rsidP="00701BAF">
      <w:pPr>
        <w:pStyle w:val="al"/>
        <w:spacing w:line="360" w:lineRule="auto"/>
        <w:rPr>
          <w:rFonts w:ascii="Arial" w:hAnsi="Arial" w:cs="Arial"/>
        </w:rPr>
      </w:pPr>
      <w:r>
        <w:rPr>
          <w:rFonts w:ascii="Arial" w:hAnsi="Arial" w:cs="Arial"/>
        </w:rPr>
        <w:t>Que ledit</w:t>
      </w:r>
      <w:r w:rsidR="00701BAF">
        <w:rPr>
          <w:rFonts w:ascii="Arial" w:hAnsi="Arial" w:cs="Arial"/>
        </w:rPr>
        <w:t xml:space="preserve"> article dispose clairement que </w:t>
      </w:r>
      <w:r w:rsidR="00701BAF" w:rsidRPr="00701BAF">
        <w:rPr>
          <w:rFonts w:ascii="Arial" w:hAnsi="Arial" w:cs="Arial"/>
        </w:rPr>
        <w:t>: « Constituent des titres exécutoires :</w:t>
      </w:r>
    </w:p>
    <w:p w:rsidR="00701BAF" w:rsidRPr="00701BAF" w:rsidRDefault="00701BAF" w:rsidP="00701BAF">
      <w:pPr>
        <w:pStyle w:val="alitemnum"/>
        <w:numPr>
          <w:ilvl w:val="0"/>
          <w:numId w:val="12"/>
        </w:numPr>
        <w:spacing w:line="360" w:lineRule="auto"/>
        <w:rPr>
          <w:rFonts w:ascii="Arial" w:hAnsi="Arial" w:cs="Arial"/>
        </w:rPr>
      </w:pPr>
      <w:r w:rsidRPr="00701BAF">
        <w:rPr>
          <w:rFonts w:ascii="Arial" w:hAnsi="Arial" w:cs="Arial"/>
        </w:rPr>
        <w:t>les décisions juridictionnelles revêtues de la formule exécutoire et celles qui sont exécutoires sur minute ;</w:t>
      </w:r>
    </w:p>
    <w:p w:rsidR="00701BAF" w:rsidRPr="00701BAF" w:rsidRDefault="00701BAF" w:rsidP="00701BAF">
      <w:pPr>
        <w:pStyle w:val="alitemnum"/>
        <w:numPr>
          <w:ilvl w:val="0"/>
          <w:numId w:val="12"/>
        </w:numPr>
        <w:spacing w:line="360" w:lineRule="auto"/>
        <w:rPr>
          <w:rFonts w:ascii="Arial" w:hAnsi="Arial" w:cs="Arial"/>
        </w:rPr>
      </w:pPr>
      <w:r w:rsidRPr="00701BAF">
        <w:rPr>
          <w:rFonts w:ascii="Arial" w:hAnsi="Arial" w:cs="Arial"/>
        </w:rPr>
        <w:t>les actes et décisions juridictionnelles étrangers ainsi que les sentences arbitrales déclarés exécutoires par une décision juridictionnelle, non susceptibles de recours suspensif d’exécution, de l’État dans lequel ce titre est invoqué ;</w:t>
      </w:r>
    </w:p>
    <w:p w:rsidR="00701BAF" w:rsidRPr="00701BAF" w:rsidRDefault="00701BAF" w:rsidP="00701BAF">
      <w:pPr>
        <w:pStyle w:val="alitemnum"/>
        <w:numPr>
          <w:ilvl w:val="0"/>
          <w:numId w:val="12"/>
        </w:numPr>
        <w:spacing w:line="360" w:lineRule="auto"/>
        <w:rPr>
          <w:rFonts w:ascii="Arial" w:hAnsi="Arial" w:cs="Arial"/>
        </w:rPr>
      </w:pPr>
      <w:r w:rsidRPr="00701BAF">
        <w:rPr>
          <w:rFonts w:ascii="Arial" w:hAnsi="Arial" w:cs="Arial"/>
        </w:rPr>
        <w:t xml:space="preserve">les </w:t>
      </w:r>
      <w:proofErr w:type="spellStart"/>
      <w:r w:rsidRPr="00701BAF">
        <w:rPr>
          <w:rFonts w:ascii="Arial" w:hAnsi="Arial" w:cs="Arial"/>
        </w:rPr>
        <w:t>procès verbaux</w:t>
      </w:r>
      <w:proofErr w:type="spellEnd"/>
      <w:r w:rsidRPr="00701BAF">
        <w:rPr>
          <w:rFonts w:ascii="Arial" w:hAnsi="Arial" w:cs="Arial"/>
        </w:rPr>
        <w:t xml:space="preserve"> de conciliation signés par le juge et les parties ;</w:t>
      </w:r>
    </w:p>
    <w:p w:rsidR="00701BAF" w:rsidRPr="00701BAF" w:rsidRDefault="00701BAF" w:rsidP="00701BAF">
      <w:pPr>
        <w:pStyle w:val="alitemnum"/>
        <w:numPr>
          <w:ilvl w:val="0"/>
          <w:numId w:val="12"/>
        </w:numPr>
        <w:spacing w:line="360" w:lineRule="auto"/>
        <w:rPr>
          <w:rFonts w:ascii="Arial" w:hAnsi="Arial" w:cs="Arial"/>
        </w:rPr>
      </w:pPr>
      <w:r w:rsidRPr="00701BAF">
        <w:rPr>
          <w:rFonts w:ascii="Arial" w:hAnsi="Arial" w:cs="Arial"/>
        </w:rPr>
        <w:t>les actes notariés revêtus de la formule exécutoire ;</w:t>
      </w:r>
    </w:p>
    <w:p w:rsidR="00701BAF" w:rsidRDefault="00701BAF" w:rsidP="00701BAF">
      <w:pPr>
        <w:pStyle w:val="alitemnum"/>
        <w:numPr>
          <w:ilvl w:val="0"/>
          <w:numId w:val="12"/>
        </w:numPr>
        <w:spacing w:line="360" w:lineRule="auto"/>
        <w:rPr>
          <w:rFonts w:ascii="Arial" w:hAnsi="Arial" w:cs="Arial"/>
        </w:rPr>
      </w:pPr>
      <w:r w:rsidRPr="00701BAF">
        <w:rPr>
          <w:rFonts w:ascii="Arial" w:hAnsi="Arial" w:cs="Arial"/>
        </w:rPr>
        <w:t>les décisions auxquelles la loi nationale de chaque État partie attache les e</w:t>
      </w:r>
      <w:r>
        <w:rPr>
          <w:rFonts w:ascii="Arial" w:hAnsi="Arial" w:cs="Arial"/>
        </w:rPr>
        <w:t>ffets d’une décision judiciaire » ;</w:t>
      </w:r>
    </w:p>
    <w:p w:rsidR="00701BAF" w:rsidRDefault="00701BAF" w:rsidP="00701BAF">
      <w:pPr>
        <w:pStyle w:val="alitemnum"/>
        <w:spacing w:line="360" w:lineRule="auto"/>
        <w:rPr>
          <w:rFonts w:ascii="Arial" w:hAnsi="Arial" w:cs="Arial"/>
        </w:rPr>
      </w:pPr>
      <w:r>
        <w:rPr>
          <w:rFonts w:ascii="Arial" w:hAnsi="Arial" w:cs="Arial"/>
        </w:rPr>
        <w:t xml:space="preserve">Attendu que le point 3 de cette disposition indique que les </w:t>
      </w:r>
      <w:proofErr w:type="spellStart"/>
      <w:r>
        <w:rPr>
          <w:rFonts w:ascii="Arial" w:hAnsi="Arial" w:cs="Arial"/>
        </w:rPr>
        <w:t xml:space="preserve">procès </w:t>
      </w:r>
      <w:r w:rsidRPr="00701BAF">
        <w:rPr>
          <w:rFonts w:ascii="Arial" w:hAnsi="Arial" w:cs="Arial"/>
        </w:rPr>
        <w:t>verbaux</w:t>
      </w:r>
      <w:proofErr w:type="spellEnd"/>
      <w:r w:rsidRPr="00701BAF">
        <w:rPr>
          <w:rFonts w:ascii="Arial" w:hAnsi="Arial" w:cs="Arial"/>
        </w:rPr>
        <w:t xml:space="preserve"> de conciliation signés par le juge et les parties</w:t>
      </w:r>
      <w:r>
        <w:rPr>
          <w:rFonts w:ascii="Arial" w:hAnsi="Arial" w:cs="Arial"/>
        </w:rPr>
        <w:t xml:space="preserve"> c</w:t>
      </w:r>
      <w:r w:rsidRPr="00701BAF">
        <w:rPr>
          <w:rFonts w:ascii="Arial" w:hAnsi="Arial" w:cs="Arial"/>
        </w:rPr>
        <w:t>onstituent des titres exécutoires</w:t>
      </w:r>
      <w:r>
        <w:rPr>
          <w:rFonts w:ascii="Arial" w:hAnsi="Arial" w:cs="Arial"/>
        </w:rPr>
        <w:t xml:space="preserve"> ; </w:t>
      </w:r>
    </w:p>
    <w:p w:rsidR="00701BAF" w:rsidRDefault="00701BAF" w:rsidP="00701BAF">
      <w:pPr>
        <w:pStyle w:val="alitemnum"/>
        <w:spacing w:line="360" w:lineRule="auto"/>
        <w:rPr>
          <w:rFonts w:ascii="Arial" w:hAnsi="Arial" w:cs="Arial"/>
        </w:rPr>
      </w:pPr>
      <w:r>
        <w:rPr>
          <w:rFonts w:ascii="Arial" w:hAnsi="Arial" w:cs="Arial"/>
        </w:rPr>
        <w:t xml:space="preserve">Qu’en l’espèce, le </w:t>
      </w:r>
      <w:proofErr w:type="spellStart"/>
      <w:r w:rsidRPr="00CE491E">
        <w:rPr>
          <w:rFonts w:ascii="Arial" w:hAnsi="Arial" w:cs="Arial"/>
        </w:rPr>
        <w:t>Procès Verbal</w:t>
      </w:r>
      <w:proofErr w:type="spellEnd"/>
      <w:r w:rsidRPr="00CE491E">
        <w:rPr>
          <w:rFonts w:ascii="Arial" w:hAnsi="Arial" w:cs="Arial"/>
        </w:rPr>
        <w:t xml:space="preserve"> de Conciliation N°45 en date du 26 Avril 2013</w:t>
      </w:r>
      <w:r>
        <w:rPr>
          <w:rFonts w:ascii="Arial" w:hAnsi="Arial" w:cs="Arial"/>
        </w:rPr>
        <w:t xml:space="preserve"> a été signé par le Juge, le Greffier, </w:t>
      </w:r>
      <w:r w:rsidRPr="009001FF">
        <w:rPr>
          <w:rFonts w:ascii="Arial" w:hAnsi="Arial" w:cs="Arial"/>
        </w:rPr>
        <w:t>Monsieur  BOUBACAR MOUMOUNI</w:t>
      </w:r>
      <w:r>
        <w:rPr>
          <w:rFonts w:ascii="Arial" w:hAnsi="Arial" w:cs="Arial"/>
        </w:rPr>
        <w:t xml:space="preserve"> et </w:t>
      </w:r>
      <w:r w:rsidRPr="009001FF">
        <w:rPr>
          <w:rFonts w:ascii="Arial" w:hAnsi="Arial" w:cs="Arial"/>
        </w:rPr>
        <w:t>Monsieur</w:t>
      </w:r>
      <w:r>
        <w:rPr>
          <w:rFonts w:ascii="Arial" w:hAnsi="Arial" w:cs="Arial"/>
        </w:rPr>
        <w:t xml:space="preserve"> IDI MAIDAGI et constitue dès lors un titre exécutoire ;</w:t>
      </w:r>
    </w:p>
    <w:p w:rsidR="00701BAF" w:rsidRDefault="00701BAF" w:rsidP="00701BAF">
      <w:pPr>
        <w:pStyle w:val="alitemnum"/>
        <w:spacing w:line="360" w:lineRule="auto"/>
        <w:rPr>
          <w:rFonts w:ascii="Arial" w:hAnsi="Arial" w:cs="Arial"/>
        </w:rPr>
      </w:pPr>
      <w:r>
        <w:rPr>
          <w:rFonts w:ascii="Arial" w:hAnsi="Arial" w:cs="Arial"/>
        </w:rPr>
        <w:t xml:space="preserve">Attendu que de tout ce qui précède, </w:t>
      </w:r>
      <w:r w:rsidRPr="009001FF">
        <w:rPr>
          <w:rFonts w:ascii="Arial" w:hAnsi="Arial" w:cs="Arial"/>
        </w:rPr>
        <w:t>Monsieur  BOUBACAR MOUMOUNI</w:t>
      </w:r>
      <w:r>
        <w:rPr>
          <w:rFonts w:ascii="Arial" w:hAnsi="Arial" w:cs="Arial"/>
        </w:rPr>
        <w:t xml:space="preserve"> ne peut saisir la juridiction de céans du même litige portant sur le même montant de </w:t>
      </w:r>
      <w:r w:rsidRPr="00CE491E">
        <w:rPr>
          <w:rFonts w:ascii="Arial" w:hAnsi="Arial" w:cs="Arial"/>
        </w:rPr>
        <w:t>1.397.000F</w:t>
      </w:r>
      <w:r>
        <w:rPr>
          <w:rFonts w:ascii="Arial" w:hAnsi="Arial" w:cs="Arial"/>
        </w:rPr>
        <w:t xml:space="preserve">, déjà consacré par le </w:t>
      </w:r>
      <w:proofErr w:type="spellStart"/>
      <w:r w:rsidRPr="00CE491E">
        <w:rPr>
          <w:rFonts w:ascii="Arial" w:hAnsi="Arial" w:cs="Arial"/>
        </w:rPr>
        <w:t>Procès Verbal</w:t>
      </w:r>
      <w:proofErr w:type="spellEnd"/>
      <w:r w:rsidRPr="00CE491E">
        <w:rPr>
          <w:rFonts w:ascii="Arial" w:hAnsi="Arial" w:cs="Arial"/>
        </w:rPr>
        <w:t xml:space="preserve"> de Conciliation N°45 en date du 26 Avril 2013</w:t>
      </w:r>
      <w:r>
        <w:rPr>
          <w:rFonts w:ascii="Arial" w:hAnsi="Arial" w:cs="Arial"/>
        </w:rPr>
        <w:t xml:space="preserve"> </w:t>
      </w:r>
      <w:proofErr w:type="spellStart"/>
      <w:r>
        <w:rPr>
          <w:rFonts w:ascii="Arial" w:hAnsi="Arial" w:cs="Arial"/>
        </w:rPr>
        <w:t>ci dessus</w:t>
      </w:r>
      <w:proofErr w:type="spellEnd"/>
      <w:r>
        <w:rPr>
          <w:rFonts w:ascii="Arial" w:hAnsi="Arial" w:cs="Arial"/>
        </w:rPr>
        <w:t xml:space="preserve"> reproduit ;</w:t>
      </w:r>
    </w:p>
    <w:p w:rsidR="00CE491E" w:rsidRDefault="00701BAF" w:rsidP="00B936E1">
      <w:pPr>
        <w:pStyle w:val="alitemnum"/>
        <w:spacing w:line="360" w:lineRule="auto"/>
        <w:rPr>
          <w:rFonts w:ascii="Arial" w:hAnsi="Arial" w:cs="Arial"/>
        </w:rPr>
      </w:pPr>
      <w:r>
        <w:rPr>
          <w:rFonts w:ascii="Arial" w:hAnsi="Arial" w:cs="Arial"/>
        </w:rPr>
        <w:t xml:space="preserve">Qu’il ne peut que poursuivre l’exécution de ce titre exécutoire en tenant compte des </w:t>
      </w:r>
      <w:r w:rsidR="00B936E1">
        <w:rPr>
          <w:rFonts w:ascii="Arial" w:hAnsi="Arial" w:cs="Arial"/>
        </w:rPr>
        <w:t>paiements</w:t>
      </w:r>
      <w:r>
        <w:rPr>
          <w:rFonts w:ascii="Arial" w:hAnsi="Arial" w:cs="Arial"/>
        </w:rPr>
        <w:t xml:space="preserve"> </w:t>
      </w:r>
      <w:r w:rsidR="00B936E1">
        <w:rPr>
          <w:rFonts w:ascii="Arial" w:hAnsi="Arial" w:cs="Arial"/>
        </w:rPr>
        <w:t>éventuels</w:t>
      </w:r>
      <w:r>
        <w:rPr>
          <w:rFonts w:ascii="Arial" w:hAnsi="Arial" w:cs="Arial"/>
        </w:rPr>
        <w:t xml:space="preserve"> </w:t>
      </w:r>
      <w:r w:rsidR="00B936E1">
        <w:rPr>
          <w:rFonts w:ascii="Arial" w:hAnsi="Arial" w:cs="Arial"/>
        </w:rPr>
        <w:t>déjà</w:t>
      </w:r>
      <w:r>
        <w:rPr>
          <w:rFonts w:ascii="Arial" w:hAnsi="Arial" w:cs="Arial"/>
        </w:rPr>
        <w:t xml:space="preserve"> reçus ;</w:t>
      </w:r>
    </w:p>
    <w:p w:rsidR="00E16811" w:rsidRPr="00804010" w:rsidRDefault="00886998" w:rsidP="00886998">
      <w:pPr>
        <w:spacing w:line="360" w:lineRule="auto"/>
        <w:rPr>
          <w:rFonts w:ascii="Arial" w:hAnsi="Arial" w:cs="Arial"/>
          <w:b/>
          <w:u w:val="single"/>
        </w:rPr>
      </w:pPr>
      <w:r w:rsidRPr="00804010">
        <w:rPr>
          <w:rFonts w:ascii="Arial" w:hAnsi="Arial" w:cs="Arial"/>
          <w:b/>
        </w:rPr>
        <w:t xml:space="preserve">                                                     </w:t>
      </w:r>
      <w:r w:rsidRPr="00804010">
        <w:rPr>
          <w:rFonts w:ascii="Arial" w:hAnsi="Arial" w:cs="Arial"/>
          <w:b/>
          <w:u w:val="single"/>
        </w:rPr>
        <w:t>Sur les dépens</w:t>
      </w:r>
    </w:p>
    <w:p w:rsidR="00886998" w:rsidRPr="00804010" w:rsidRDefault="00B936E1" w:rsidP="00886998">
      <w:pPr>
        <w:spacing w:line="360" w:lineRule="auto"/>
        <w:rPr>
          <w:rFonts w:ascii="Arial" w:hAnsi="Arial" w:cs="Arial"/>
        </w:rPr>
      </w:pPr>
      <w:r>
        <w:rPr>
          <w:rFonts w:ascii="Arial" w:hAnsi="Arial" w:cs="Arial"/>
        </w:rPr>
        <w:lastRenderedPageBreak/>
        <w:t xml:space="preserve">Attendu que </w:t>
      </w:r>
      <w:r w:rsidRPr="009001FF">
        <w:rPr>
          <w:rFonts w:ascii="Arial" w:hAnsi="Arial" w:cs="Arial"/>
        </w:rPr>
        <w:t>Monsieur</w:t>
      </w:r>
      <w:r>
        <w:rPr>
          <w:rFonts w:ascii="Arial" w:hAnsi="Arial" w:cs="Arial"/>
        </w:rPr>
        <w:t xml:space="preserve"> IDI MAIDAGI</w:t>
      </w:r>
      <w:r w:rsidR="00886998" w:rsidRPr="00804010">
        <w:rPr>
          <w:rFonts w:ascii="Arial" w:hAnsi="Arial" w:cs="Arial"/>
        </w:rPr>
        <w:t>, ayant succombé à la présente instance, sera condamné aux dépens ;</w:t>
      </w:r>
    </w:p>
    <w:p w:rsidR="00E16811" w:rsidRPr="00804010" w:rsidRDefault="00886998" w:rsidP="00886998">
      <w:pPr>
        <w:spacing w:line="360" w:lineRule="auto"/>
        <w:rPr>
          <w:rFonts w:ascii="Arial" w:hAnsi="Arial" w:cs="Arial"/>
          <w:b/>
          <w:u w:val="single"/>
        </w:rPr>
      </w:pPr>
      <w:r w:rsidRPr="00804010">
        <w:rPr>
          <w:rFonts w:ascii="Arial" w:hAnsi="Arial" w:cs="Arial"/>
        </w:rPr>
        <w:t xml:space="preserve">                                                          </w:t>
      </w:r>
      <w:r w:rsidRPr="00804010">
        <w:rPr>
          <w:rFonts w:ascii="Arial" w:hAnsi="Arial" w:cs="Arial"/>
          <w:b/>
          <w:u w:val="single"/>
        </w:rPr>
        <w:t>Par ces motifs</w:t>
      </w:r>
    </w:p>
    <w:p w:rsidR="00886998" w:rsidRDefault="00886998" w:rsidP="00886998">
      <w:pPr>
        <w:spacing w:line="360" w:lineRule="auto"/>
        <w:rPr>
          <w:rFonts w:ascii="Arial" w:hAnsi="Arial" w:cs="Arial"/>
          <w:b/>
          <w:u w:val="single"/>
        </w:rPr>
      </w:pPr>
      <w:r w:rsidRPr="00804010">
        <w:rPr>
          <w:rFonts w:ascii="Arial" w:hAnsi="Arial" w:cs="Arial"/>
          <w:b/>
        </w:rPr>
        <w:t xml:space="preserve">                                                            </w:t>
      </w:r>
      <w:r w:rsidRPr="00804010">
        <w:rPr>
          <w:rFonts w:ascii="Arial" w:hAnsi="Arial" w:cs="Arial"/>
          <w:b/>
          <w:u w:val="single"/>
        </w:rPr>
        <w:t>Le Tribunal</w:t>
      </w:r>
    </w:p>
    <w:p w:rsidR="00E16811" w:rsidRPr="00804010" w:rsidRDefault="00E16811" w:rsidP="00886998">
      <w:pPr>
        <w:spacing w:line="360" w:lineRule="auto"/>
        <w:rPr>
          <w:rFonts w:ascii="Arial" w:hAnsi="Arial" w:cs="Arial"/>
          <w:b/>
          <w:u w:val="single"/>
        </w:rPr>
      </w:pPr>
    </w:p>
    <w:p w:rsidR="00B936E1" w:rsidRPr="00B936E1" w:rsidRDefault="00B936E1" w:rsidP="00B936E1">
      <w:pPr>
        <w:pStyle w:val="Paragraphedeliste"/>
        <w:numPr>
          <w:ilvl w:val="0"/>
          <w:numId w:val="10"/>
        </w:numPr>
        <w:spacing w:after="200" w:line="360" w:lineRule="auto"/>
        <w:rPr>
          <w:rFonts w:ascii="Arial" w:hAnsi="Arial" w:cs="Arial"/>
          <w:color w:val="0D0D0D" w:themeColor="text1" w:themeTint="F2"/>
        </w:rPr>
      </w:pPr>
      <w:r w:rsidRPr="00FD6549">
        <w:rPr>
          <w:rFonts w:ascii="Arial" w:hAnsi="Arial" w:cs="Arial"/>
          <w:color w:val="0D0D0D" w:themeColor="text1" w:themeTint="F2"/>
        </w:rPr>
        <w:t>Statuant publiquement, contradictoirement à l’égard de toutes les parties, en matière commerciale et en dernier ressort ;</w:t>
      </w:r>
      <w:r w:rsidRPr="00FD6549">
        <w:rPr>
          <w:rFonts w:ascii="Arial" w:hAnsi="Arial" w:cs="Arial"/>
          <w:b/>
          <w:color w:val="0D0D0D" w:themeColor="text1" w:themeTint="F2"/>
        </w:rPr>
        <w:t xml:space="preserve">                                   </w:t>
      </w:r>
    </w:p>
    <w:p w:rsidR="00B936E1" w:rsidRPr="00EF08C0" w:rsidRDefault="00B936E1" w:rsidP="00B936E1">
      <w:pPr>
        <w:pStyle w:val="Paragraphedeliste"/>
        <w:spacing w:after="200" w:line="360" w:lineRule="auto"/>
        <w:rPr>
          <w:rFonts w:ascii="Arial" w:hAnsi="Arial" w:cs="Arial"/>
          <w:b/>
          <w:color w:val="0D0D0D" w:themeColor="text1" w:themeTint="F2"/>
          <w:sz w:val="16"/>
          <w:szCs w:val="16"/>
          <w:u w:val="single"/>
        </w:rPr>
      </w:pPr>
    </w:p>
    <w:p w:rsidR="00E16811" w:rsidRPr="009001FF" w:rsidRDefault="00886998" w:rsidP="00070D52">
      <w:pPr>
        <w:pStyle w:val="Paragraphedeliste"/>
        <w:spacing w:after="200" w:line="360" w:lineRule="auto"/>
        <w:rPr>
          <w:rFonts w:ascii="Arial" w:hAnsi="Arial" w:cs="Arial"/>
          <w:b/>
          <w:color w:val="0D0D0D" w:themeColor="text1" w:themeTint="F2"/>
          <w:u w:val="single"/>
        </w:rPr>
      </w:pPr>
      <w:r w:rsidRPr="00B936E1">
        <w:rPr>
          <w:rFonts w:ascii="Arial" w:hAnsi="Arial" w:cs="Arial"/>
          <w:b/>
          <w:color w:val="0D0D0D" w:themeColor="text1" w:themeTint="F2"/>
        </w:rPr>
        <w:t xml:space="preserve">                        </w:t>
      </w:r>
      <w:r w:rsidR="00B936E1">
        <w:rPr>
          <w:rFonts w:ascii="Arial" w:hAnsi="Arial" w:cs="Arial"/>
          <w:b/>
          <w:color w:val="0D0D0D" w:themeColor="text1" w:themeTint="F2"/>
        </w:rPr>
        <w:t xml:space="preserve">                       </w:t>
      </w:r>
      <w:r w:rsidRPr="00B936E1">
        <w:rPr>
          <w:rFonts w:ascii="Arial" w:hAnsi="Arial" w:cs="Arial"/>
          <w:b/>
          <w:color w:val="0D0D0D" w:themeColor="text1" w:themeTint="F2"/>
        </w:rPr>
        <w:t xml:space="preserve">   </w:t>
      </w:r>
      <w:r w:rsidRPr="00B936E1">
        <w:rPr>
          <w:rFonts w:ascii="Arial" w:hAnsi="Arial" w:cs="Arial"/>
          <w:b/>
          <w:color w:val="0D0D0D" w:themeColor="text1" w:themeTint="F2"/>
          <w:u w:val="single"/>
        </w:rPr>
        <w:t>En la forme</w:t>
      </w:r>
    </w:p>
    <w:p w:rsidR="00B936E1" w:rsidRPr="00B936E1" w:rsidRDefault="00886998" w:rsidP="00886998">
      <w:pPr>
        <w:pStyle w:val="Corps"/>
        <w:numPr>
          <w:ilvl w:val="0"/>
          <w:numId w:val="10"/>
        </w:numPr>
        <w:spacing w:line="360" w:lineRule="auto"/>
        <w:rPr>
          <w:rFonts w:ascii="Arial" w:eastAsia="Bookman Old Style" w:hAnsi="Arial" w:cs="Arial"/>
          <w:b/>
          <w:color w:val="0D0D0D" w:themeColor="text1" w:themeTint="F2"/>
          <w:u w:val="single"/>
        </w:rPr>
      </w:pPr>
      <w:r w:rsidRPr="009001FF">
        <w:rPr>
          <w:rFonts w:ascii="Arial" w:hAnsi="Arial" w:cs="Arial"/>
          <w:color w:val="0D0D0D" w:themeColor="text1" w:themeTint="F2"/>
        </w:rPr>
        <w:t>Reçoit régulière en la forme,</w:t>
      </w:r>
      <w:r w:rsidR="00B936E1">
        <w:rPr>
          <w:rFonts w:ascii="Arial" w:hAnsi="Arial" w:cs="Arial"/>
          <w:color w:val="0D0D0D" w:themeColor="text1" w:themeTint="F2"/>
        </w:rPr>
        <w:t xml:space="preserve"> la </w:t>
      </w:r>
      <w:r w:rsidR="00B936E1" w:rsidRPr="00804010">
        <w:rPr>
          <w:rFonts w:ascii="Arial" w:hAnsi="Arial" w:cs="Arial"/>
          <w:color w:val="0D0D0D" w:themeColor="text1" w:themeTint="F2"/>
        </w:rPr>
        <w:t>requête</w:t>
      </w:r>
      <w:r w:rsidR="00B936E1" w:rsidRPr="009001FF">
        <w:rPr>
          <w:rFonts w:ascii="Arial" w:hAnsi="Arial" w:cs="Arial"/>
        </w:rPr>
        <w:t xml:space="preserve"> </w:t>
      </w:r>
      <w:r w:rsidR="00B936E1" w:rsidRPr="009001FF">
        <w:rPr>
          <w:rFonts w:ascii="Arial" w:hAnsi="Arial" w:cs="Arial"/>
          <w:color w:val="0D0D0D" w:themeColor="text1" w:themeTint="F2"/>
        </w:rPr>
        <w:t>introduite par</w:t>
      </w:r>
      <w:r w:rsidR="00B936E1" w:rsidRPr="009001FF">
        <w:rPr>
          <w:rFonts w:ascii="Arial" w:hAnsi="Arial" w:cs="Arial"/>
        </w:rPr>
        <w:t xml:space="preserve"> Monsieur  BOUBACAR MOUMOUNI</w:t>
      </w:r>
      <w:r w:rsidR="00B936E1">
        <w:rPr>
          <w:rFonts w:ascii="Arial" w:hAnsi="Arial" w:cs="Arial"/>
        </w:rPr>
        <w:t> ;</w:t>
      </w:r>
    </w:p>
    <w:p w:rsidR="00886998" w:rsidRPr="009001FF" w:rsidRDefault="00886998" w:rsidP="00EF08C0">
      <w:pPr>
        <w:pStyle w:val="Corps"/>
        <w:spacing w:line="360" w:lineRule="auto"/>
        <w:ind w:left="720"/>
        <w:rPr>
          <w:rFonts w:ascii="Arial" w:eastAsia="Bookman Old Style" w:hAnsi="Arial" w:cs="Arial"/>
          <w:b/>
          <w:color w:val="0D0D0D" w:themeColor="text1" w:themeTint="F2"/>
          <w:u w:val="single"/>
        </w:rPr>
      </w:pPr>
      <w:r w:rsidRPr="009001FF">
        <w:rPr>
          <w:rFonts w:ascii="Arial" w:eastAsia="Bookman Old Style" w:hAnsi="Arial" w:cs="Arial"/>
          <w:color w:val="0D0D0D" w:themeColor="text1" w:themeTint="F2"/>
        </w:rPr>
        <w:t xml:space="preserve">                             </w:t>
      </w:r>
      <w:r w:rsidR="00B936E1">
        <w:rPr>
          <w:rFonts w:ascii="Arial" w:eastAsia="Bookman Old Style" w:hAnsi="Arial" w:cs="Arial"/>
          <w:color w:val="0D0D0D" w:themeColor="text1" w:themeTint="F2"/>
        </w:rPr>
        <w:t xml:space="preserve">                      </w:t>
      </w:r>
      <w:r w:rsidRPr="009001FF">
        <w:rPr>
          <w:rFonts w:ascii="Arial" w:eastAsia="Bookman Old Style" w:hAnsi="Arial" w:cs="Arial"/>
          <w:color w:val="0D0D0D" w:themeColor="text1" w:themeTint="F2"/>
        </w:rPr>
        <w:t xml:space="preserve"> </w:t>
      </w:r>
      <w:r w:rsidRPr="009001FF">
        <w:rPr>
          <w:rFonts w:ascii="Arial" w:eastAsia="Bookman Old Style" w:hAnsi="Arial" w:cs="Arial"/>
          <w:b/>
          <w:color w:val="0D0D0D" w:themeColor="text1" w:themeTint="F2"/>
          <w:u w:val="single"/>
        </w:rPr>
        <w:t>Au fond</w:t>
      </w:r>
    </w:p>
    <w:p w:rsidR="00886998" w:rsidRPr="009001FF" w:rsidRDefault="00B936E1" w:rsidP="00886998">
      <w:pPr>
        <w:pStyle w:val="Corps"/>
        <w:numPr>
          <w:ilvl w:val="0"/>
          <w:numId w:val="10"/>
        </w:numPr>
        <w:spacing w:line="360" w:lineRule="auto"/>
        <w:rPr>
          <w:rFonts w:ascii="Arial" w:hAnsi="Arial" w:cs="Arial"/>
        </w:rPr>
      </w:pPr>
      <w:r>
        <w:rPr>
          <w:rFonts w:ascii="Arial" w:hAnsi="Arial" w:cs="Arial"/>
        </w:rPr>
        <w:t xml:space="preserve">Dit que </w:t>
      </w:r>
      <w:r w:rsidRPr="009001FF">
        <w:rPr>
          <w:rFonts w:ascii="Arial" w:hAnsi="Arial" w:cs="Arial"/>
        </w:rPr>
        <w:t>Monsieur  BOUBACAR MOUMOUNI</w:t>
      </w:r>
      <w:r>
        <w:rPr>
          <w:rFonts w:ascii="Arial" w:hAnsi="Arial" w:cs="Arial"/>
        </w:rPr>
        <w:t xml:space="preserve"> ne peut saisir la juridiction de céans du même litige portant sur le même montant de </w:t>
      </w:r>
      <w:r w:rsidRPr="00CE491E">
        <w:rPr>
          <w:rFonts w:ascii="Arial" w:hAnsi="Arial" w:cs="Arial"/>
        </w:rPr>
        <w:t>1.397.000F</w:t>
      </w:r>
      <w:r>
        <w:rPr>
          <w:rFonts w:ascii="Arial" w:hAnsi="Arial" w:cs="Arial"/>
        </w:rPr>
        <w:t xml:space="preserve">, déjà consacré par le </w:t>
      </w:r>
      <w:proofErr w:type="spellStart"/>
      <w:r w:rsidRPr="00CE491E">
        <w:rPr>
          <w:rFonts w:ascii="Arial" w:hAnsi="Arial" w:cs="Arial"/>
        </w:rPr>
        <w:t>Procès Verbal</w:t>
      </w:r>
      <w:proofErr w:type="spellEnd"/>
      <w:r w:rsidRPr="00CE491E">
        <w:rPr>
          <w:rFonts w:ascii="Arial" w:hAnsi="Arial" w:cs="Arial"/>
        </w:rPr>
        <w:t xml:space="preserve"> de Conciliation N°45 en date du 26 Avril 2013</w:t>
      </w:r>
      <w:r>
        <w:rPr>
          <w:rFonts w:ascii="Arial" w:hAnsi="Arial" w:cs="Arial"/>
        </w:rPr>
        <w:t> ;</w:t>
      </w:r>
    </w:p>
    <w:p w:rsidR="00886998" w:rsidRPr="00804010" w:rsidRDefault="00886998" w:rsidP="00886998">
      <w:pPr>
        <w:pStyle w:val="Corps"/>
        <w:spacing w:line="360" w:lineRule="auto"/>
        <w:ind w:left="720"/>
        <w:rPr>
          <w:rFonts w:ascii="Arial" w:hAnsi="Arial" w:cs="Arial"/>
        </w:rPr>
      </w:pPr>
      <w:r w:rsidRPr="00804010">
        <w:rPr>
          <w:rFonts w:ascii="Arial" w:hAnsi="Arial" w:cs="Arial"/>
        </w:rPr>
        <w:t xml:space="preserve">                                  </w:t>
      </w:r>
    </w:p>
    <w:p w:rsidR="00B936E1" w:rsidRPr="00B936E1" w:rsidRDefault="00B936E1" w:rsidP="00886998">
      <w:pPr>
        <w:pStyle w:val="Corps"/>
        <w:numPr>
          <w:ilvl w:val="0"/>
          <w:numId w:val="10"/>
        </w:numPr>
        <w:spacing w:line="360" w:lineRule="auto"/>
        <w:rPr>
          <w:rFonts w:ascii="Arial" w:eastAsia="Bookman Old Style" w:hAnsi="Arial" w:cs="Arial"/>
          <w:color w:val="0D0D0D" w:themeColor="text1" w:themeTint="F2"/>
        </w:rPr>
      </w:pPr>
      <w:r>
        <w:rPr>
          <w:rFonts w:ascii="Arial" w:hAnsi="Arial" w:cs="Arial"/>
        </w:rPr>
        <w:t xml:space="preserve">Dit également que </w:t>
      </w:r>
      <w:r w:rsidR="00FC7AD4" w:rsidRPr="009001FF">
        <w:rPr>
          <w:rFonts w:ascii="Arial" w:hAnsi="Arial" w:cs="Arial"/>
        </w:rPr>
        <w:t>Monsieur  BOUBACAR MOUMOUNI</w:t>
      </w:r>
      <w:r w:rsidR="00FC7AD4">
        <w:rPr>
          <w:rFonts w:ascii="Arial" w:hAnsi="Arial" w:cs="Arial"/>
        </w:rPr>
        <w:t xml:space="preserve">  </w:t>
      </w:r>
      <w:r>
        <w:rPr>
          <w:rFonts w:ascii="Arial" w:hAnsi="Arial" w:cs="Arial"/>
        </w:rPr>
        <w:t>ne peut que poursuivre l’exécution d</w:t>
      </w:r>
      <w:r w:rsidR="00FC7AD4">
        <w:rPr>
          <w:rFonts w:ascii="Arial" w:hAnsi="Arial" w:cs="Arial"/>
        </w:rPr>
        <w:t>u</w:t>
      </w:r>
      <w:r>
        <w:rPr>
          <w:rFonts w:ascii="Arial" w:hAnsi="Arial" w:cs="Arial"/>
        </w:rPr>
        <w:t xml:space="preserve"> titre exécutoire </w:t>
      </w:r>
      <w:r w:rsidR="00FC7AD4">
        <w:rPr>
          <w:rFonts w:ascii="Arial" w:hAnsi="Arial" w:cs="Arial"/>
        </w:rPr>
        <w:t xml:space="preserve">qu’il détient </w:t>
      </w:r>
      <w:r>
        <w:rPr>
          <w:rFonts w:ascii="Arial" w:hAnsi="Arial" w:cs="Arial"/>
        </w:rPr>
        <w:t>en tenant compte des paiements éventuels</w:t>
      </w:r>
      <w:r w:rsidR="00FC7AD4">
        <w:rPr>
          <w:rFonts w:ascii="Arial" w:hAnsi="Arial" w:cs="Arial"/>
        </w:rPr>
        <w:t>, par lui,</w:t>
      </w:r>
      <w:r>
        <w:rPr>
          <w:rFonts w:ascii="Arial" w:hAnsi="Arial" w:cs="Arial"/>
        </w:rPr>
        <w:t xml:space="preserve"> déjà reçus ;</w:t>
      </w:r>
    </w:p>
    <w:p w:rsidR="00B936E1" w:rsidRPr="00EF08C0" w:rsidRDefault="00B936E1" w:rsidP="00B936E1">
      <w:pPr>
        <w:pStyle w:val="Paragraphedeliste"/>
        <w:rPr>
          <w:rFonts w:ascii="Arial" w:hAnsi="Arial" w:cs="Arial"/>
          <w:sz w:val="16"/>
          <w:szCs w:val="16"/>
        </w:rPr>
      </w:pPr>
    </w:p>
    <w:p w:rsidR="00886998" w:rsidRPr="00804010" w:rsidRDefault="00B936E1" w:rsidP="00886998">
      <w:pPr>
        <w:pStyle w:val="Corps"/>
        <w:numPr>
          <w:ilvl w:val="0"/>
          <w:numId w:val="10"/>
        </w:numPr>
        <w:spacing w:line="360" w:lineRule="auto"/>
        <w:rPr>
          <w:rFonts w:ascii="Arial" w:eastAsia="Bookman Old Style" w:hAnsi="Arial" w:cs="Arial"/>
          <w:color w:val="0D0D0D" w:themeColor="text1" w:themeTint="F2"/>
        </w:rPr>
      </w:pPr>
      <w:r>
        <w:rPr>
          <w:rFonts w:ascii="Arial" w:hAnsi="Arial" w:cs="Arial"/>
        </w:rPr>
        <w:t>Condamne</w:t>
      </w:r>
      <w:r w:rsidR="00F17B1C">
        <w:rPr>
          <w:rFonts w:ascii="Arial" w:hAnsi="Arial" w:cs="Arial"/>
        </w:rPr>
        <w:t xml:space="preserve"> </w:t>
      </w:r>
      <w:r w:rsidR="00F17B1C" w:rsidRPr="009001FF">
        <w:rPr>
          <w:rFonts w:ascii="Arial" w:hAnsi="Arial" w:cs="Arial"/>
        </w:rPr>
        <w:t>Monsieur</w:t>
      </w:r>
      <w:r w:rsidR="00F17B1C">
        <w:rPr>
          <w:rFonts w:ascii="Arial" w:hAnsi="Arial" w:cs="Arial"/>
        </w:rPr>
        <w:t xml:space="preserve"> IDI MAIDAGI</w:t>
      </w:r>
      <w:r w:rsidR="00886998" w:rsidRPr="00804010">
        <w:rPr>
          <w:rFonts w:ascii="Arial" w:hAnsi="Arial" w:cs="Arial"/>
        </w:rPr>
        <w:t xml:space="preserve"> aux dépens ;</w:t>
      </w:r>
    </w:p>
    <w:p w:rsidR="00886998" w:rsidRPr="00EF08C0" w:rsidRDefault="00886998" w:rsidP="00886998">
      <w:pPr>
        <w:pStyle w:val="Paragraphedeliste"/>
        <w:spacing w:line="360" w:lineRule="auto"/>
        <w:rPr>
          <w:rFonts w:ascii="Arial" w:hAnsi="Arial" w:cs="Arial"/>
          <w:b/>
          <w:color w:val="0D0D0D" w:themeColor="text1" w:themeTint="F2"/>
          <w:sz w:val="16"/>
          <w:szCs w:val="16"/>
        </w:rPr>
      </w:pPr>
    </w:p>
    <w:p w:rsidR="00FC7AD4" w:rsidRPr="00EF08C0" w:rsidRDefault="00886998" w:rsidP="00EF08C0">
      <w:pPr>
        <w:pStyle w:val="Paragraphedeliste"/>
        <w:numPr>
          <w:ilvl w:val="0"/>
          <w:numId w:val="10"/>
        </w:numPr>
        <w:spacing w:after="200" w:line="360" w:lineRule="auto"/>
        <w:jc w:val="both"/>
        <w:rPr>
          <w:rFonts w:ascii="Arial" w:eastAsia="Arial" w:hAnsi="Arial" w:cs="Arial"/>
        </w:rPr>
      </w:pPr>
      <w:r w:rsidRPr="009001FF">
        <w:rPr>
          <w:rFonts w:ascii="Arial" w:hAnsi="Arial" w:cs="Arial"/>
          <w:b/>
          <w:color w:val="0D0D0D" w:themeColor="text1" w:themeTint="F2"/>
        </w:rPr>
        <w:t xml:space="preserve">Dit que </w:t>
      </w:r>
      <w:r w:rsidR="009001FF">
        <w:rPr>
          <w:rFonts w:ascii="Arial" w:hAnsi="Arial" w:cs="Arial"/>
          <w:b/>
        </w:rPr>
        <w:t>les parties</w:t>
      </w:r>
      <w:r w:rsidRPr="009001FF">
        <w:rPr>
          <w:rFonts w:ascii="Arial" w:hAnsi="Arial" w:cs="Arial"/>
          <w:b/>
        </w:rPr>
        <w:t xml:space="preserve"> </w:t>
      </w:r>
      <w:r w:rsidRPr="009001FF">
        <w:rPr>
          <w:rFonts w:ascii="Arial" w:hAnsi="Arial" w:cs="Arial"/>
          <w:b/>
          <w:color w:val="0D0D0D" w:themeColor="text1" w:themeTint="F2"/>
        </w:rPr>
        <w:t>dispose</w:t>
      </w:r>
      <w:r w:rsidR="009001FF">
        <w:rPr>
          <w:rFonts w:ascii="Arial" w:hAnsi="Arial" w:cs="Arial"/>
          <w:b/>
          <w:color w:val="0D0D0D" w:themeColor="text1" w:themeTint="F2"/>
        </w:rPr>
        <w:t>nt</w:t>
      </w:r>
      <w:r w:rsidRPr="009001FF">
        <w:rPr>
          <w:rFonts w:ascii="Arial" w:hAnsi="Arial" w:cs="Arial"/>
          <w:b/>
          <w:color w:val="0D0D0D" w:themeColor="text1" w:themeTint="F2"/>
        </w:rPr>
        <w:t xml:space="preserve"> d’un délai d’un (01) mois à compter de la signification de la présente décision pour se pourvoir en cassation par dépôt de requête auprès du Greffier en Chef  du Tribunal de Commerce de Niamey</w:t>
      </w:r>
      <w:r w:rsidR="009001FF" w:rsidRPr="009001FF">
        <w:rPr>
          <w:rFonts w:ascii="Arial" w:hAnsi="Arial" w:cs="Arial"/>
          <w:b/>
          <w:color w:val="0D0D0D" w:themeColor="text1" w:themeTint="F2"/>
        </w:rPr>
        <w:t xml:space="preserve"> ; </w:t>
      </w:r>
      <w:r w:rsidRPr="009001FF">
        <w:rPr>
          <w:rFonts w:ascii="Arial" w:hAnsi="Arial" w:cs="Arial"/>
          <w:b/>
          <w:color w:val="0D0D0D" w:themeColor="text1" w:themeTint="F2"/>
        </w:rPr>
        <w:t xml:space="preserve"> </w:t>
      </w:r>
    </w:p>
    <w:p w:rsidR="00FC7AD4" w:rsidRPr="009001FF" w:rsidRDefault="00FC7AD4" w:rsidP="00FC7AD4">
      <w:pPr>
        <w:pStyle w:val="Paragraphedeliste"/>
        <w:spacing w:after="200" w:line="360" w:lineRule="auto"/>
        <w:jc w:val="both"/>
        <w:rPr>
          <w:rFonts w:ascii="Arial" w:eastAsia="Arial" w:hAnsi="Arial" w:cs="Arial"/>
        </w:rPr>
      </w:pPr>
    </w:p>
    <w:p w:rsidR="00886998" w:rsidRPr="00804010" w:rsidRDefault="00886998" w:rsidP="00886998">
      <w:pPr>
        <w:spacing w:line="360" w:lineRule="auto"/>
        <w:jc w:val="both"/>
        <w:rPr>
          <w:rFonts w:ascii="Arial" w:eastAsia="Arial" w:hAnsi="Arial" w:cs="Arial"/>
          <w:b/>
        </w:rPr>
      </w:pPr>
      <w:r w:rsidRPr="00804010">
        <w:rPr>
          <w:rFonts w:ascii="Arial" w:eastAsia="Arial" w:hAnsi="Arial" w:cs="Arial"/>
          <w:b/>
        </w:rPr>
        <w:t xml:space="preserve">         Ont signé le Président et le Greffier, </w:t>
      </w:r>
      <w:proofErr w:type="gramStart"/>
      <w:r w:rsidRPr="00804010">
        <w:rPr>
          <w:rFonts w:ascii="Arial" w:eastAsia="Arial" w:hAnsi="Arial" w:cs="Arial"/>
          <w:b/>
        </w:rPr>
        <w:t>les jour</w:t>
      </w:r>
      <w:proofErr w:type="gramEnd"/>
      <w:r w:rsidRPr="00804010">
        <w:rPr>
          <w:rFonts w:ascii="Arial" w:eastAsia="Arial" w:hAnsi="Arial" w:cs="Arial"/>
          <w:b/>
        </w:rPr>
        <w:t>, mois et an que dessus.</w:t>
      </w:r>
    </w:p>
    <w:p w:rsidR="00EF08C0" w:rsidRPr="00EF1CC4" w:rsidRDefault="00EF08C0" w:rsidP="00EF08C0">
      <w:pPr>
        <w:spacing w:line="360" w:lineRule="auto"/>
        <w:jc w:val="center"/>
        <w:rPr>
          <w:rFonts w:ascii="Arial" w:hAnsi="Arial" w:cs="Arial"/>
        </w:rPr>
      </w:pPr>
      <w:r>
        <w:rPr>
          <w:rFonts w:ascii="Arial" w:hAnsi="Arial" w:cs="Arial"/>
        </w:rPr>
        <w:t>SUIVENT LES SIGNATURES</w:t>
      </w:r>
    </w:p>
    <w:p w:rsidR="00EF08C0" w:rsidRDefault="00EF08C0" w:rsidP="00EF08C0">
      <w:pPr>
        <w:jc w:val="both"/>
        <w:rPr>
          <w:rFonts w:ascii="Arial" w:hAnsi="Arial" w:cs="Arial"/>
          <w:b/>
        </w:rPr>
      </w:pPr>
    </w:p>
    <w:p w:rsidR="00EF08C0" w:rsidRPr="009B32AA" w:rsidRDefault="00EF08C0" w:rsidP="00EF08C0">
      <w:pPr>
        <w:tabs>
          <w:tab w:val="left" w:pos="3870"/>
        </w:tabs>
        <w:spacing w:line="360" w:lineRule="auto"/>
        <w:jc w:val="center"/>
        <w:rPr>
          <w:rFonts w:ascii="Arial" w:hAnsi="Arial" w:cs="Arial"/>
          <w:b/>
          <w:u w:val="single"/>
        </w:rPr>
      </w:pPr>
      <w:r w:rsidRPr="009B32AA">
        <w:rPr>
          <w:rFonts w:ascii="Arial" w:hAnsi="Arial" w:cs="Arial"/>
          <w:b/>
          <w:u w:val="single"/>
        </w:rPr>
        <w:t>POUR EXPEDITION CERTIFIEE CONFORME</w:t>
      </w:r>
    </w:p>
    <w:p w:rsidR="00EF08C0" w:rsidRPr="009B32AA" w:rsidRDefault="00EF08C0" w:rsidP="00EF08C0">
      <w:pPr>
        <w:tabs>
          <w:tab w:val="left" w:pos="3870"/>
        </w:tabs>
        <w:spacing w:line="360" w:lineRule="auto"/>
        <w:jc w:val="center"/>
        <w:rPr>
          <w:rFonts w:ascii="Arial" w:hAnsi="Arial" w:cs="Arial"/>
          <w:b/>
          <w:u w:val="single"/>
        </w:rPr>
      </w:pPr>
      <w:r w:rsidRPr="009B32AA">
        <w:rPr>
          <w:rFonts w:ascii="Arial" w:hAnsi="Arial" w:cs="Arial"/>
          <w:b/>
          <w:u w:val="single"/>
        </w:rPr>
        <w:t xml:space="preserve">NIAMEY, LE </w:t>
      </w:r>
      <w:r>
        <w:rPr>
          <w:rFonts w:ascii="Arial" w:hAnsi="Arial" w:cs="Arial"/>
          <w:b/>
          <w:u w:val="single"/>
        </w:rPr>
        <w:t>0</w:t>
      </w:r>
      <w:r>
        <w:rPr>
          <w:rFonts w:ascii="Arial" w:hAnsi="Arial" w:cs="Arial"/>
          <w:b/>
          <w:u w:val="single"/>
        </w:rPr>
        <w:t xml:space="preserve">7 </w:t>
      </w:r>
      <w:r>
        <w:rPr>
          <w:rFonts w:ascii="Arial" w:hAnsi="Arial" w:cs="Arial"/>
          <w:b/>
          <w:u w:val="single"/>
        </w:rPr>
        <w:t xml:space="preserve"> MAI </w:t>
      </w:r>
      <w:r w:rsidRPr="009B32AA">
        <w:rPr>
          <w:rFonts w:ascii="Arial" w:hAnsi="Arial" w:cs="Arial"/>
          <w:b/>
          <w:u w:val="single"/>
        </w:rPr>
        <w:t xml:space="preserve"> 2018</w:t>
      </w:r>
    </w:p>
    <w:p w:rsidR="00EF08C0" w:rsidRPr="009B32AA" w:rsidRDefault="00EF08C0" w:rsidP="00EF08C0">
      <w:pPr>
        <w:tabs>
          <w:tab w:val="left" w:pos="3870"/>
        </w:tabs>
        <w:spacing w:line="360" w:lineRule="auto"/>
        <w:jc w:val="center"/>
        <w:rPr>
          <w:rFonts w:ascii="Arial" w:hAnsi="Arial" w:cs="Arial"/>
          <w:b/>
          <w:u w:val="single"/>
        </w:rPr>
      </w:pPr>
      <w:r w:rsidRPr="009B32AA">
        <w:rPr>
          <w:rFonts w:ascii="Arial" w:hAnsi="Arial" w:cs="Arial"/>
          <w:b/>
          <w:u w:val="single"/>
        </w:rPr>
        <w:t>LE GREFFIER EN CHEF</w:t>
      </w:r>
    </w:p>
    <w:p w:rsidR="00FD53DA" w:rsidRPr="00FD53DA" w:rsidRDefault="00FD53DA" w:rsidP="00FD53DA">
      <w:pPr>
        <w:rPr>
          <w:rFonts w:ascii="Comic Sans MS" w:hAnsi="Comic Sans MS"/>
          <w:b/>
          <w:u w:val="single"/>
        </w:rPr>
      </w:pPr>
    </w:p>
    <w:sectPr w:rsidR="00FD53DA" w:rsidRPr="00FD53DA" w:rsidSect="00415D8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3EA" w:rsidRDefault="000C13EA" w:rsidP="00CB5B3E">
      <w:r>
        <w:separator/>
      </w:r>
    </w:p>
  </w:endnote>
  <w:endnote w:type="continuationSeparator" w:id="0">
    <w:p w:rsidR="000C13EA" w:rsidRDefault="000C13EA" w:rsidP="00CB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149529"/>
      <w:docPartObj>
        <w:docPartGallery w:val="Page Numbers (Bottom of Page)"/>
        <w:docPartUnique/>
      </w:docPartObj>
    </w:sdtPr>
    <w:sdtEndPr/>
    <w:sdtContent>
      <w:p w:rsidR="00674BE8" w:rsidRDefault="000C13EA">
        <w:pPr>
          <w:pStyle w:val="Pieddepage"/>
          <w:jc w:val="right"/>
        </w:pPr>
        <w:r>
          <w:fldChar w:fldCharType="begin"/>
        </w:r>
        <w:r>
          <w:instrText>PAGE   \* MERGEFORMAT</w:instrText>
        </w:r>
        <w:r>
          <w:fldChar w:fldCharType="separate"/>
        </w:r>
        <w:r w:rsidR="00EF08C0">
          <w:rPr>
            <w:noProof/>
          </w:rPr>
          <w:t>1</w:t>
        </w:r>
        <w:r>
          <w:rPr>
            <w:noProof/>
          </w:rPr>
          <w:fldChar w:fldCharType="end"/>
        </w:r>
      </w:p>
    </w:sdtContent>
  </w:sdt>
  <w:p w:rsidR="00674BE8" w:rsidRDefault="00674BE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3EA" w:rsidRDefault="000C13EA" w:rsidP="00CB5B3E">
      <w:r>
        <w:separator/>
      </w:r>
    </w:p>
  </w:footnote>
  <w:footnote w:type="continuationSeparator" w:id="0">
    <w:p w:rsidR="000C13EA" w:rsidRDefault="000C13EA" w:rsidP="00CB5B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A72D9D0"/>
    <w:lvl w:ilvl="0" w:tplc="31F6FBC0">
      <w:numFmt w:val="bullet"/>
      <w:lvlText w:val="-"/>
      <w:lvlJc w:val="left"/>
      <w:pPr>
        <w:ind w:left="720" w:hanging="360"/>
      </w:pPr>
      <w:rPr>
        <w:rFonts w:ascii="Courier New" w:eastAsia="Times New Roman" w:hAnsi="Courier New" w:cs="Courier New"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1">
    <w:nsid w:val="07835ECA"/>
    <w:multiLevelType w:val="hybridMultilevel"/>
    <w:tmpl w:val="6EA2C2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483304"/>
    <w:multiLevelType w:val="hybridMultilevel"/>
    <w:tmpl w:val="B232A0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2D474C7"/>
    <w:multiLevelType w:val="hybridMultilevel"/>
    <w:tmpl w:val="C88C4DFE"/>
    <w:lvl w:ilvl="0" w:tplc="A90A8B48">
      <w:start w:val="1"/>
      <w:numFmt w:val="bullet"/>
      <w:lvlText w:val="-"/>
      <w:lvlJc w:val="left"/>
      <w:pPr>
        <w:ind w:left="1440" w:hanging="360"/>
      </w:pPr>
      <w:rPr>
        <w:rFonts w:ascii="Courier New" w:eastAsia="Times New Roman"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A4F6BCA"/>
    <w:multiLevelType w:val="hybridMultilevel"/>
    <w:tmpl w:val="314817E8"/>
    <w:lvl w:ilvl="0" w:tplc="A44CA706">
      <w:start w:val="1"/>
      <w:numFmt w:val="bullet"/>
      <w:lvlText w:val="-"/>
      <w:lvlJc w:val="left"/>
      <w:pPr>
        <w:ind w:left="720" w:hanging="360"/>
      </w:pPr>
      <w:rPr>
        <w:rFonts w:ascii="Comic Sans MS" w:eastAsia="Times New Roman" w:hAnsi="Comic Sans MS"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8F154B2"/>
    <w:multiLevelType w:val="hybridMultilevel"/>
    <w:tmpl w:val="D48A2A1E"/>
    <w:lvl w:ilvl="0" w:tplc="3A2C0D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8ED5F92"/>
    <w:multiLevelType w:val="hybridMultilevel"/>
    <w:tmpl w:val="8A72D9D0"/>
    <w:lvl w:ilvl="0" w:tplc="31F6FBC0">
      <w:numFmt w:val="bullet"/>
      <w:lvlText w:val="-"/>
      <w:lvlJc w:val="left"/>
      <w:pPr>
        <w:ind w:left="720" w:hanging="360"/>
      </w:pPr>
      <w:rPr>
        <w:rFonts w:ascii="Courier New" w:eastAsia="Times New Roman"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EEE4D37"/>
    <w:multiLevelType w:val="hybridMultilevel"/>
    <w:tmpl w:val="632031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49B13BD"/>
    <w:multiLevelType w:val="hybridMultilevel"/>
    <w:tmpl w:val="2616880A"/>
    <w:lvl w:ilvl="0" w:tplc="3E8E3720">
      <w:numFmt w:val="bullet"/>
      <w:lvlText w:val=""/>
      <w:lvlJc w:val="left"/>
      <w:pPr>
        <w:ind w:left="720" w:hanging="360"/>
      </w:pPr>
      <w:rPr>
        <w:rFonts w:ascii="Symbol" w:eastAsia="Times New Roman" w:hAnsi="Symbol"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BDF49B6"/>
    <w:multiLevelType w:val="hybridMultilevel"/>
    <w:tmpl w:val="FCAE4306"/>
    <w:lvl w:ilvl="0" w:tplc="9F5C2132">
      <w:start w:val="1"/>
      <w:numFmt w:val="bullet"/>
      <w:lvlText w:val="-"/>
      <w:lvlJc w:val="left"/>
      <w:pPr>
        <w:ind w:left="720" w:hanging="360"/>
      </w:pPr>
      <w:rPr>
        <w:rFonts w:ascii="Arial" w:eastAsia="Times New Roman" w:hAnsi="Arial" w:cs="Arial"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70052FA9"/>
    <w:multiLevelType w:val="multilevel"/>
    <w:tmpl w:val="61FE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8C2A2C"/>
    <w:multiLevelType w:val="hybridMultilevel"/>
    <w:tmpl w:val="632031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0"/>
  </w:num>
  <w:num w:numId="6">
    <w:abstractNumId w:val="1"/>
  </w:num>
  <w:num w:numId="7">
    <w:abstractNumId w:val="4"/>
  </w:num>
  <w:num w:numId="8">
    <w:abstractNumId w:val="7"/>
  </w:num>
  <w:num w:numId="9">
    <w:abstractNumId w:val="8"/>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B514C"/>
    <w:rsid w:val="00030869"/>
    <w:rsid w:val="00046843"/>
    <w:rsid w:val="0005134C"/>
    <w:rsid w:val="000544F4"/>
    <w:rsid w:val="00055B16"/>
    <w:rsid w:val="00065573"/>
    <w:rsid w:val="00067A53"/>
    <w:rsid w:val="00070D52"/>
    <w:rsid w:val="00072ACB"/>
    <w:rsid w:val="0008034A"/>
    <w:rsid w:val="00097878"/>
    <w:rsid w:val="000C13EA"/>
    <w:rsid w:val="000C3590"/>
    <w:rsid w:val="000E0FDB"/>
    <w:rsid w:val="00103322"/>
    <w:rsid w:val="001061CA"/>
    <w:rsid w:val="0010746B"/>
    <w:rsid w:val="00110C27"/>
    <w:rsid w:val="0011354E"/>
    <w:rsid w:val="001200DC"/>
    <w:rsid w:val="00130FBA"/>
    <w:rsid w:val="00157A92"/>
    <w:rsid w:val="00157AB4"/>
    <w:rsid w:val="00162D12"/>
    <w:rsid w:val="00191A6E"/>
    <w:rsid w:val="001B056D"/>
    <w:rsid w:val="001B1BBF"/>
    <w:rsid w:val="001D5CE0"/>
    <w:rsid w:val="001E3285"/>
    <w:rsid w:val="001E3E9A"/>
    <w:rsid w:val="001E7662"/>
    <w:rsid w:val="001F67C2"/>
    <w:rsid w:val="002140CD"/>
    <w:rsid w:val="00222AE7"/>
    <w:rsid w:val="00231257"/>
    <w:rsid w:val="00242372"/>
    <w:rsid w:val="00254112"/>
    <w:rsid w:val="00293B09"/>
    <w:rsid w:val="002A73E8"/>
    <w:rsid w:val="002B514C"/>
    <w:rsid w:val="002C1576"/>
    <w:rsid w:val="002D5392"/>
    <w:rsid w:val="002F4A4C"/>
    <w:rsid w:val="00306250"/>
    <w:rsid w:val="00307072"/>
    <w:rsid w:val="00314047"/>
    <w:rsid w:val="00344422"/>
    <w:rsid w:val="003465B9"/>
    <w:rsid w:val="00352C73"/>
    <w:rsid w:val="00370B53"/>
    <w:rsid w:val="00382B2E"/>
    <w:rsid w:val="003A164E"/>
    <w:rsid w:val="003C4A38"/>
    <w:rsid w:val="003D02F6"/>
    <w:rsid w:val="003D0F2A"/>
    <w:rsid w:val="003E210B"/>
    <w:rsid w:val="003E723B"/>
    <w:rsid w:val="003E7B01"/>
    <w:rsid w:val="00415D83"/>
    <w:rsid w:val="00423855"/>
    <w:rsid w:val="0045646C"/>
    <w:rsid w:val="004625BF"/>
    <w:rsid w:val="004659C8"/>
    <w:rsid w:val="00473A2C"/>
    <w:rsid w:val="00474366"/>
    <w:rsid w:val="00477282"/>
    <w:rsid w:val="00485C66"/>
    <w:rsid w:val="00486616"/>
    <w:rsid w:val="0049111D"/>
    <w:rsid w:val="00491DD6"/>
    <w:rsid w:val="004B18D1"/>
    <w:rsid w:val="004E0E6C"/>
    <w:rsid w:val="00505F3B"/>
    <w:rsid w:val="00527186"/>
    <w:rsid w:val="00530C68"/>
    <w:rsid w:val="00552B9D"/>
    <w:rsid w:val="005843A5"/>
    <w:rsid w:val="005931D8"/>
    <w:rsid w:val="005A4829"/>
    <w:rsid w:val="005C60FB"/>
    <w:rsid w:val="005E67B7"/>
    <w:rsid w:val="006460FC"/>
    <w:rsid w:val="00653A22"/>
    <w:rsid w:val="006642C5"/>
    <w:rsid w:val="00674BE8"/>
    <w:rsid w:val="006A454A"/>
    <w:rsid w:val="006A6EEA"/>
    <w:rsid w:val="006B2D29"/>
    <w:rsid w:val="006B51A7"/>
    <w:rsid w:val="006C3BAD"/>
    <w:rsid w:val="006D1A69"/>
    <w:rsid w:val="006D65D1"/>
    <w:rsid w:val="006D6935"/>
    <w:rsid w:val="006E1DFA"/>
    <w:rsid w:val="006F60C5"/>
    <w:rsid w:val="0070129A"/>
    <w:rsid w:val="00701BAF"/>
    <w:rsid w:val="00703BC4"/>
    <w:rsid w:val="0074224F"/>
    <w:rsid w:val="007A22DB"/>
    <w:rsid w:val="007A4B5B"/>
    <w:rsid w:val="007B40D5"/>
    <w:rsid w:val="007B470E"/>
    <w:rsid w:val="007B685C"/>
    <w:rsid w:val="007D2D02"/>
    <w:rsid w:val="007E0F0B"/>
    <w:rsid w:val="007F5393"/>
    <w:rsid w:val="00821098"/>
    <w:rsid w:val="0085198C"/>
    <w:rsid w:val="00862532"/>
    <w:rsid w:val="00873395"/>
    <w:rsid w:val="00886998"/>
    <w:rsid w:val="00890E86"/>
    <w:rsid w:val="00895390"/>
    <w:rsid w:val="008A246C"/>
    <w:rsid w:val="008D245B"/>
    <w:rsid w:val="008D5A33"/>
    <w:rsid w:val="009001FF"/>
    <w:rsid w:val="00904DC3"/>
    <w:rsid w:val="00935E9D"/>
    <w:rsid w:val="009739DE"/>
    <w:rsid w:val="00976E83"/>
    <w:rsid w:val="009804E7"/>
    <w:rsid w:val="009A600D"/>
    <w:rsid w:val="009C0956"/>
    <w:rsid w:val="009E61D2"/>
    <w:rsid w:val="00A0376B"/>
    <w:rsid w:val="00A20BE5"/>
    <w:rsid w:val="00A21F6E"/>
    <w:rsid w:val="00A24D11"/>
    <w:rsid w:val="00A25611"/>
    <w:rsid w:val="00A419D6"/>
    <w:rsid w:val="00A457E1"/>
    <w:rsid w:val="00A55C8E"/>
    <w:rsid w:val="00A75C6B"/>
    <w:rsid w:val="00AA5832"/>
    <w:rsid w:val="00AC278F"/>
    <w:rsid w:val="00AC7C3B"/>
    <w:rsid w:val="00B17A01"/>
    <w:rsid w:val="00B3534E"/>
    <w:rsid w:val="00B61923"/>
    <w:rsid w:val="00B67099"/>
    <w:rsid w:val="00B802F7"/>
    <w:rsid w:val="00B82C45"/>
    <w:rsid w:val="00B936E1"/>
    <w:rsid w:val="00B97050"/>
    <w:rsid w:val="00BB081A"/>
    <w:rsid w:val="00BB7C38"/>
    <w:rsid w:val="00BE6FB9"/>
    <w:rsid w:val="00BF324D"/>
    <w:rsid w:val="00BF7DD3"/>
    <w:rsid w:val="00C15659"/>
    <w:rsid w:val="00C25A9C"/>
    <w:rsid w:val="00C3093F"/>
    <w:rsid w:val="00C44B3D"/>
    <w:rsid w:val="00C462ED"/>
    <w:rsid w:val="00C664D5"/>
    <w:rsid w:val="00C6670B"/>
    <w:rsid w:val="00C700F9"/>
    <w:rsid w:val="00C82CF5"/>
    <w:rsid w:val="00C8531B"/>
    <w:rsid w:val="00CA50C9"/>
    <w:rsid w:val="00CB5B3E"/>
    <w:rsid w:val="00CC379F"/>
    <w:rsid w:val="00CE491E"/>
    <w:rsid w:val="00CE7549"/>
    <w:rsid w:val="00D06BCA"/>
    <w:rsid w:val="00D12F55"/>
    <w:rsid w:val="00D2340F"/>
    <w:rsid w:val="00D27F2F"/>
    <w:rsid w:val="00D30B09"/>
    <w:rsid w:val="00D32709"/>
    <w:rsid w:val="00D37BBA"/>
    <w:rsid w:val="00D40392"/>
    <w:rsid w:val="00D41121"/>
    <w:rsid w:val="00D53456"/>
    <w:rsid w:val="00D57A70"/>
    <w:rsid w:val="00D66784"/>
    <w:rsid w:val="00D75923"/>
    <w:rsid w:val="00D9099D"/>
    <w:rsid w:val="00D91ABE"/>
    <w:rsid w:val="00D93214"/>
    <w:rsid w:val="00D95A86"/>
    <w:rsid w:val="00D96815"/>
    <w:rsid w:val="00DB515E"/>
    <w:rsid w:val="00DF6ED2"/>
    <w:rsid w:val="00E01E1D"/>
    <w:rsid w:val="00E023FF"/>
    <w:rsid w:val="00E16811"/>
    <w:rsid w:val="00E17B9B"/>
    <w:rsid w:val="00E43354"/>
    <w:rsid w:val="00E463CF"/>
    <w:rsid w:val="00E47CBE"/>
    <w:rsid w:val="00EA3DC6"/>
    <w:rsid w:val="00ED61A7"/>
    <w:rsid w:val="00EE5A3A"/>
    <w:rsid w:val="00EF08C0"/>
    <w:rsid w:val="00F047A1"/>
    <w:rsid w:val="00F17A78"/>
    <w:rsid w:val="00F17B1C"/>
    <w:rsid w:val="00F20995"/>
    <w:rsid w:val="00F34411"/>
    <w:rsid w:val="00F47C87"/>
    <w:rsid w:val="00F64C7B"/>
    <w:rsid w:val="00F730F1"/>
    <w:rsid w:val="00F74584"/>
    <w:rsid w:val="00F831A5"/>
    <w:rsid w:val="00F909EE"/>
    <w:rsid w:val="00F937CA"/>
    <w:rsid w:val="00FA77CB"/>
    <w:rsid w:val="00FA7835"/>
    <w:rsid w:val="00FB7378"/>
    <w:rsid w:val="00FC7AD4"/>
    <w:rsid w:val="00FD53DA"/>
    <w:rsid w:val="00FE416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14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37CA"/>
    <w:pPr>
      <w:ind w:left="720"/>
      <w:contextualSpacing/>
    </w:pPr>
  </w:style>
  <w:style w:type="paragraph" w:styleId="En-tte">
    <w:name w:val="header"/>
    <w:basedOn w:val="Normal"/>
    <w:link w:val="En-tteCar"/>
    <w:uiPriority w:val="99"/>
    <w:unhideWhenUsed/>
    <w:rsid w:val="00CB5B3E"/>
    <w:pPr>
      <w:tabs>
        <w:tab w:val="center" w:pos="4513"/>
        <w:tab w:val="right" w:pos="9026"/>
      </w:tabs>
    </w:pPr>
  </w:style>
  <w:style w:type="character" w:customStyle="1" w:styleId="En-tteCar">
    <w:name w:val="En-tête Car"/>
    <w:basedOn w:val="Policepardfaut"/>
    <w:link w:val="En-tte"/>
    <w:uiPriority w:val="99"/>
    <w:rsid w:val="00CB5B3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B5B3E"/>
    <w:pPr>
      <w:tabs>
        <w:tab w:val="center" w:pos="4513"/>
        <w:tab w:val="right" w:pos="9026"/>
      </w:tabs>
    </w:pPr>
  </w:style>
  <w:style w:type="character" w:customStyle="1" w:styleId="PieddepageCar">
    <w:name w:val="Pied de page Car"/>
    <w:basedOn w:val="Policepardfaut"/>
    <w:link w:val="Pieddepage"/>
    <w:uiPriority w:val="99"/>
    <w:rsid w:val="00CB5B3E"/>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41121"/>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1121"/>
    <w:rPr>
      <w:rFonts w:ascii="Segoe UI" w:eastAsia="Times New Roman" w:hAnsi="Segoe UI" w:cs="Segoe UI"/>
      <w:sz w:val="18"/>
      <w:szCs w:val="18"/>
      <w:lang w:eastAsia="fr-FR"/>
    </w:rPr>
  </w:style>
  <w:style w:type="paragraph" w:customStyle="1" w:styleId="Corps">
    <w:name w:val="Corps"/>
    <w:rsid w:val="00886998"/>
    <w:pPr>
      <w:spacing w:after="0" w:line="240" w:lineRule="auto"/>
    </w:pPr>
    <w:rPr>
      <w:rFonts w:ascii="Times New Roman" w:eastAsia="Arial Unicode MS" w:hAnsi="Arial Unicode MS" w:cs="Arial Unicode MS"/>
      <w:color w:val="000000"/>
      <w:sz w:val="24"/>
      <w:szCs w:val="24"/>
      <w:u w:color="000000"/>
      <w:lang w:eastAsia="fr-FR"/>
    </w:rPr>
  </w:style>
  <w:style w:type="paragraph" w:customStyle="1" w:styleId="al">
    <w:name w:val="al"/>
    <w:basedOn w:val="Normal"/>
    <w:rsid w:val="00701BAF"/>
    <w:pPr>
      <w:spacing w:before="100" w:beforeAutospacing="1" w:after="100" w:afterAutospacing="1"/>
    </w:pPr>
  </w:style>
  <w:style w:type="paragraph" w:customStyle="1" w:styleId="alitemnum">
    <w:name w:val="al_item_num"/>
    <w:basedOn w:val="Normal"/>
    <w:rsid w:val="00701BAF"/>
    <w:pPr>
      <w:spacing w:before="100" w:beforeAutospacing="1" w:after="100" w:afterAutospacing="1"/>
    </w:pPr>
  </w:style>
  <w:style w:type="paragraph" w:styleId="Corpsdetexte">
    <w:name w:val="Body Text"/>
    <w:basedOn w:val="Normal"/>
    <w:link w:val="CorpsdetexteCar"/>
    <w:semiHidden/>
    <w:rsid w:val="00EF08C0"/>
    <w:pPr>
      <w:jc w:val="both"/>
    </w:pPr>
    <w:rPr>
      <w:rFonts w:ascii="Courier New" w:hAnsi="Courier New" w:cs="Courier New"/>
      <w:sz w:val="22"/>
    </w:rPr>
  </w:style>
  <w:style w:type="character" w:customStyle="1" w:styleId="CorpsdetexteCar">
    <w:name w:val="Corps de texte Car"/>
    <w:basedOn w:val="Policepardfaut"/>
    <w:link w:val="Corpsdetexte"/>
    <w:semiHidden/>
    <w:rsid w:val="00EF08C0"/>
    <w:rPr>
      <w:rFonts w:ascii="Courier New" w:eastAsia="Times New Roman" w:hAnsi="Courier New" w:cs="Courier New"/>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98793">
      <w:bodyDiv w:val="1"/>
      <w:marLeft w:val="0"/>
      <w:marRight w:val="0"/>
      <w:marTop w:val="0"/>
      <w:marBottom w:val="0"/>
      <w:divBdr>
        <w:top w:val="none" w:sz="0" w:space="0" w:color="auto"/>
        <w:left w:val="none" w:sz="0" w:space="0" w:color="auto"/>
        <w:bottom w:val="none" w:sz="0" w:space="0" w:color="auto"/>
        <w:right w:val="none" w:sz="0" w:space="0" w:color="auto"/>
      </w:divBdr>
    </w:div>
    <w:div w:id="66774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1530</Words>
  <Characters>8421</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Hp</cp:lastModifiedBy>
  <cp:revision>12</cp:revision>
  <cp:lastPrinted>2018-05-08T09:45:00Z</cp:lastPrinted>
  <dcterms:created xsi:type="dcterms:W3CDTF">2017-10-24T11:59:00Z</dcterms:created>
  <dcterms:modified xsi:type="dcterms:W3CDTF">2018-05-08T09:46:00Z</dcterms:modified>
</cp:coreProperties>
</file>